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68C" w:rsidRPr="0055568C" w:rsidRDefault="0055568C" w:rsidP="0055568C">
      <w:pPr>
        <w:autoSpaceDE w:val="0"/>
        <w:autoSpaceDN w:val="0"/>
        <w:adjustRightInd w:val="0"/>
        <w:spacing w:after="0" w:line="240" w:lineRule="auto"/>
        <w:jc w:val="center"/>
        <w:rPr>
          <w:rFonts w:ascii="Times New Roman" w:hAnsi="Times New Roman" w:cs="Times New Roman"/>
          <w:b/>
          <w:bCs/>
          <w:kern w:val="24"/>
          <w:sz w:val="52"/>
          <w:szCs w:val="24"/>
        </w:rPr>
      </w:pPr>
      <w:r w:rsidRPr="0055568C">
        <w:rPr>
          <w:rFonts w:ascii="Times New Roman" w:hAnsi="Times New Roman" w:cs="Times New Roman"/>
          <w:b/>
          <w:bCs/>
          <w:kern w:val="24"/>
          <w:sz w:val="52"/>
          <w:szCs w:val="24"/>
        </w:rPr>
        <w:t>Chapter # 02</w:t>
      </w:r>
    </w:p>
    <w:p w:rsidR="0055568C" w:rsidRPr="0055568C" w:rsidRDefault="0055568C" w:rsidP="0055568C">
      <w:pPr>
        <w:autoSpaceDE w:val="0"/>
        <w:autoSpaceDN w:val="0"/>
        <w:adjustRightInd w:val="0"/>
        <w:spacing w:after="0" w:line="240" w:lineRule="auto"/>
        <w:jc w:val="center"/>
        <w:rPr>
          <w:rFonts w:ascii="Times New Roman" w:hAnsi="Times New Roman" w:cs="Times New Roman"/>
          <w:b/>
          <w:bCs/>
          <w:kern w:val="24"/>
          <w:sz w:val="48"/>
          <w:szCs w:val="24"/>
        </w:rPr>
      </w:pPr>
      <w:r w:rsidRPr="0055568C">
        <w:rPr>
          <w:rFonts w:ascii="Times New Roman" w:hAnsi="Times New Roman" w:cs="Times New Roman"/>
          <w:b/>
          <w:bCs/>
          <w:kern w:val="24"/>
          <w:sz w:val="48"/>
          <w:szCs w:val="24"/>
        </w:rPr>
        <w:t>General principle and methods of microbial assays (Turbid metric Method, Cylinder plate method)</w:t>
      </w: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55568C">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Subject:    </w:t>
      </w:r>
    </w:p>
    <w:p w:rsidR="0055568C" w:rsidRDefault="0055568C" w:rsidP="0055568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Pharmaceutical Microbiology   </w:t>
      </w:r>
    </w:p>
    <w:p w:rsidR="0055568C" w:rsidRDefault="0055568C" w:rsidP="0055568C">
      <w:pPr>
        <w:spacing w:line="360" w:lineRule="auto"/>
        <w:rPr>
          <w:rFonts w:ascii="Times New Roman" w:hAnsi="Times New Roman" w:cs="Times New Roman"/>
          <w:b/>
          <w:sz w:val="24"/>
          <w:szCs w:val="24"/>
        </w:rPr>
      </w:pPr>
      <w:r>
        <w:rPr>
          <w:rFonts w:ascii="Times New Roman" w:hAnsi="Times New Roman" w:cs="Times New Roman"/>
          <w:b/>
          <w:sz w:val="24"/>
          <w:szCs w:val="24"/>
          <w:u w:val="single"/>
        </w:rPr>
        <w:t>Subject Supervisor:</w:t>
      </w:r>
    </w:p>
    <w:p w:rsidR="0055568C" w:rsidRDefault="0055568C" w:rsidP="0055568C">
      <w:pPr>
        <w:spacing w:line="360" w:lineRule="auto"/>
        <w:rPr>
          <w:rFonts w:ascii="Times New Roman" w:hAnsi="Times New Roman" w:cs="Times New Roman"/>
          <w:sz w:val="24"/>
          <w:szCs w:val="24"/>
        </w:rPr>
      </w:pPr>
      <w:r>
        <w:rPr>
          <w:rFonts w:ascii="Times New Roman" w:hAnsi="Times New Roman" w:cs="Times New Roman"/>
          <w:b/>
          <w:sz w:val="24"/>
          <w:szCs w:val="24"/>
        </w:rPr>
        <w:t xml:space="preserve">                 Prof. </w:t>
      </w:r>
      <w:r>
        <w:rPr>
          <w:rFonts w:ascii="Times New Roman" w:hAnsi="Times New Roman" w:cs="Times New Roman"/>
          <w:sz w:val="24"/>
          <w:szCs w:val="24"/>
        </w:rPr>
        <w:t xml:space="preserve">Dr. Naveed Akhter </w:t>
      </w: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2344A3" w:rsidRDefault="002344A3" w:rsidP="00BF298D">
      <w:pPr>
        <w:autoSpaceDE w:val="0"/>
        <w:autoSpaceDN w:val="0"/>
        <w:adjustRightInd w:val="0"/>
        <w:spacing w:after="0" w:line="240" w:lineRule="auto"/>
        <w:jc w:val="both"/>
        <w:rPr>
          <w:rFonts w:ascii="Times New Roman" w:hAnsi="Times New Roman" w:cs="Times New Roman"/>
          <w:b/>
          <w:bCs/>
          <w:kern w:val="24"/>
          <w:sz w:val="24"/>
          <w:szCs w:val="24"/>
        </w:rPr>
      </w:pPr>
    </w:p>
    <w:p w:rsidR="002344A3" w:rsidRDefault="002344A3" w:rsidP="00BF298D">
      <w:pPr>
        <w:autoSpaceDE w:val="0"/>
        <w:autoSpaceDN w:val="0"/>
        <w:adjustRightInd w:val="0"/>
        <w:spacing w:after="0" w:line="240" w:lineRule="auto"/>
        <w:jc w:val="both"/>
        <w:rPr>
          <w:rFonts w:ascii="Times New Roman" w:hAnsi="Times New Roman" w:cs="Times New Roman"/>
          <w:b/>
          <w:bCs/>
          <w:kern w:val="24"/>
          <w:sz w:val="24"/>
          <w:szCs w:val="24"/>
        </w:rPr>
      </w:pPr>
    </w:p>
    <w:p w:rsidR="002344A3" w:rsidRDefault="002344A3" w:rsidP="00BF298D">
      <w:pPr>
        <w:autoSpaceDE w:val="0"/>
        <w:autoSpaceDN w:val="0"/>
        <w:adjustRightInd w:val="0"/>
        <w:spacing w:after="0" w:line="240" w:lineRule="auto"/>
        <w:jc w:val="both"/>
        <w:rPr>
          <w:rFonts w:ascii="Times New Roman" w:hAnsi="Times New Roman" w:cs="Times New Roman"/>
          <w:b/>
          <w:bCs/>
          <w:kern w:val="24"/>
          <w:sz w:val="24"/>
          <w:szCs w:val="24"/>
        </w:rPr>
      </w:pPr>
    </w:p>
    <w:p w:rsidR="002344A3" w:rsidRDefault="002344A3" w:rsidP="00BF298D">
      <w:pPr>
        <w:autoSpaceDE w:val="0"/>
        <w:autoSpaceDN w:val="0"/>
        <w:adjustRightInd w:val="0"/>
        <w:spacing w:after="0" w:line="240" w:lineRule="auto"/>
        <w:jc w:val="both"/>
        <w:rPr>
          <w:rFonts w:ascii="Times New Roman" w:hAnsi="Times New Roman" w:cs="Times New Roman"/>
          <w:b/>
          <w:bCs/>
          <w:kern w:val="24"/>
          <w:sz w:val="24"/>
          <w:szCs w:val="24"/>
        </w:rPr>
      </w:pPr>
    </w:p>
    <w:p w:rsidR="002344A3" w:rsidRDefault="002344A3"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BF298D">
      <w:pPr>
        <w:autoSpaceDE w:val="0"/>
        <w:autoSpaceDN w:val="0"/>
        <w:adjustRightInd w:val="0"/>
        <w:spacing w:after="0" w:line="240" w:lineRule="auto"/>
        <w:jc w:val="both"/>
        <w:rPr>
          <w:rFonts w:ascii="Times New Roman" w:hAnsi="Times New Roman" w:cs="Times New Roman"/>
          <w:b/>
          <w:bCs/>
          <w:kern w:val="24"/>
          <w:sz w:val="24"/>
          <w:szCs w:val="24"/>
        </w:rPr>
      </w:pPr>
    </w:p>
    <w:p w:rsidR="0055568C" w:rsidRDefault="0055568C" w:rsidP="0055568C">
      <w:pPr>
        <w:autoSpaceDE w:val="0"/>
        <w:autoSpaceDN w:val="0"/>
        <w:adjustRightInd w:val="0"/>
        <w:spacing w:after="0" w:line="240" w:lineRule="auto"/>
        <w:jc w:val="center"/>
        <w:rPr>
          <w:rFonts w:ascii="Times New Roman" w:eastAsia="Calibri" w:hAnsi="Times New Roman" w:cs="Times New Roman"/>
          <w:color w:val="000000"/>
          <w:sz w:val="44"/>
          <w:szCs w:val="44"/>
        </w:rPr>
      </w:pPr>
      <w:r>
        <w:rPr>
          <w:rFonts w:ascii="Times New Roman" w:eastAsia="Calibri" w:hAnsi="Times New Roman" w:cs="Times New Roman"/>
          <w:b/>
          <w:bCs/>
          <w:color w:val="000000"/>
          <w:sz w:val="44"/>
          <w:szCs w:val="44"/>
        </w:rPr>
        <w:t>Department of Pharmacy</w:t>
      </w:r>
    </w:p>
    <w:p w:rsidR="0055568C" w:rsidRDefault="0055568C" w:rsidP="0055568C">
      <w:pPr>
        <w:autoSpaceDE w:val="0"/>
        <w:autoSpaceDN w:val="0"/>
        <w:adjustRightInd w:val="0"/>
        <w:spacing w:after="0" w:line="240" w:lineRule="auto"/>
        <w:jc w:val="center"/>
        <w:rPr>
          <w:rFonts w:ascii="Times New Roman" w:hAnsi="Times New Roman" w:cs="Times New Roman"/>
          <w:b/>
          <w:bCs/>
          <w:kern w:val="24"/>
          <w:sz w:val="24"/>
          <w:szCs w:val="24"/>
        </w:rPr>
      </w:pPr>
      <w:r>
        <w:rPr>
          <w:rFonts w:ascii="Old English Text MT" w:eastAsia="Calibri" w:hAnsi="Old English Text MT" w:cs="Times New Roman"/>
          <w:color w:val="000000"/>
          <w:sz w:val="52"/>
          <w:szCs w:val="52"/>
        </w:rPr>
        <w:t>The Islamia University of Bahawalpur</w:t>
      </w:r>
    </w:p>
    <w:p w:rsidR="002344A3" w:rsidRDefault="002344A3" w:rsidP="0055568C">
      <w:pPr>
        <w:autoSpaceDE w:val="0"/>
        <w:autoSpaceDN w:val="0"/>
        <w:adjustRightInd w:val="0"/>
        <w:spacing w:after="0" w:line="240" w:lineRule="auto"/>
        <w:rPr>
          <w:rFonts w:ascii="Times New Roman" w:hAnsi="Times New Roman" w:cs="Times New Roman"/>
          <w:b/>
          <w:bCs/>
          <w:kern w:val="24"/>
          <w:sz w:val="28"/>
          <w:szCs w:val="28"/>
        </w:rPr>
      </w:pPr>
    </w:p>
    <w:p w:rsidR="002344A3" w:rsidRDefault="002344A3" w:rsidP="0055568C">
      <w:pPr>
        <w:autoSpaceDE w:val="0"/>
        <w:autoSpaceDN w:val="0"/>
        <w:adjustRightInd w:val="0"/>
        <w:spacing w:after="0" w:line="240" w:lineRule="auto"/>
        <w:rPr>
          <w:rFonts w:ascii="Times New Roman" w:hAnsi="Times New Roman" w:cs="Times New Roman"/>
          <w:b/>
          <w:bCs/>
          <w:kern w:val="24"/>
          <w:sz w:val="28"/>
          <w:szCs w:val="28"/>
        </w:rPr>
      </w:pPr>
    </w:p>
    <w:p w:rsidR="002344A3" w:rsidRDefault="002344A3" w:rsidP="0055568C">
      <w:pPr>
        <w:autoSpaceDE w:val="0"/>
        <w:autoSpaceDN w:val="0"/>
        <w:adjustRightInd w:val="0"/>
        <w:spacing w:after="0" w:line="240" w:lineRule="auto"/>
        <w:rPr>
          <w:rFonts w:ascii="Times New Roman" w:hAnsi="Times New Roman" w:cs="Times New Roman"/>
          <w:b/>
          <w:bCs/>
          <w:kern w:val="24"/>
          <w:sz w:val="28"/>
          <w:szCs w:val="28"/>
        </w:rPr>
      </w:pPr>
    </w:p>
    <w:p w:rsidR="00BF298D" w:rsidRPr="00F50579" w:rsidRDefault="00BF298D" w:rsidP="0055568C">
      <w:pPr>
        <w:autoSpaceDE w:val="0"/>
        <w:autoSpaceDN w:val="0"/>
        <w:adjustRightInd w:val="0"/>
        <w:spacing w:after="0" w:line="240" w:lineRule="auto"/>
        <w:rPr>
          <w:rFonts w:ascii="Times New Roman" w:hAnsi="Times New Roman" w:cs="Times New Roman"/>
          <w:b/>
          <w:bCs/>
          <w:kern w:val="24"/>
          <w:sz w:val="28"/>
          <w:szCs w:val="28"/>
        </w:rPr>
      </w:pPr>
      <w:r w:rsidRPr="00F50579">
        <w:rPr>
          <w:rFonts w:ascii="Times New Roman" w:hAnsi="Times New Roman" w:cs="Times New Roman"/>
          <w:b/>
          <w:bCs/>
          <w:kern w:val="24"/>
          <w:sz w:val="28"/>
          <w:szCs w:val="28"/>
        </w:rPr>
        <w:lastRenderedPageBreak/>
        <w:t>Contents:</w:t>
      </w:r>
    </w:p>
    <w:p w:rsidR="00BF298D" w:rsidRPr="00F50579" w:rsidRDefault="00BF298D" w:rsidP="00BF298D">
      <w:pPr>
        <w:numPr>
          <w:ilvl w:val="0"/>
          <w:numId w:val="11"/>
        </w:numPr>
        <w:autoSpaceDE w:val="0"/>
        <w:autoSpaceDN w:val="0"/>
        <w:adjustRightInd w:val="0"/>
        <w:spacing w:after="0" w:line="240" w:lineRule="auto"/>
        <w:jc w:val="both"/>
        <w:rPr>
          <w:rFonts w:ascii="Times New Roman" w:eastAsia="SimSun" w:hAnsi="Times New Roman" w:cs="Times New Roman"/>
          <w:kern w:val="24"/>
          <w:sz w:val="28"/>
          <w:szCs w:val="28"/>
          <w:lang w:eastAsia="zh-CN"/>
        </w:rPr>
      </w:pPr>
      <w:r w:rsidRPr="00F50579">
        <w:rPr>
          <w:rFonts w:ascii="Times New Roman" w:eastAsia="SimSun" w:hAnsi="Times New Roman" w:cs="Times New Roman"/>
          <w:kern w:val="24"/>
          <w:sz w:val="28"/>
          <w:szCs w:val="28"/>
          <w:lang w:eastAsia="zh-CN"/>
        </w:rPr>
        <w:t>Definitions.</w:t>
      </w:r>
    </w:p>
    <w:p w:rsidR="00BF298D" w:rsidRPr="00F50579" w:rsidRDefault="00BF298D" w:rsidP="00BF298D">
      <w:pPr>
        <w:numPr>
          <w:ilvl w:val="0"/>
          <w:numId w:val="11"/>
        </w:numPr>
        <w:autoSpaceDE w:val="0"/>
        <w:autoSpaceDN w:val="0"/>
        <w:adjustRightInd w:val="0"/>
        <w:spacing w:after="0" w:line="240" w:lineRule="auto"/>
        <w:jc w:val="both"/>
        <w:rPr>
          <w:rFonts w:ascii="Times New Roman" w:eastAsia="SimSun" w:hAnsi="Times New Roman" w:cs="Times New Roman"/>
          <w:kern w:val="24"/>
          <w:sz w:val="28"/>
          <w:szCs w:val="28"/>
          <w:lang w:eastAsia="zh-CN"/>
        </w:rPr>
      </w:pPr>
      <w:r w:rsidRPr="00F50579">
        <w:rPr>
          <w:rFonts w:ascii="Times New Roman" w:eastAsia="SimSun" w:hAnsi="Times New Roman" w:cs="Times New Roman"/>
          <w:kern w:val="24"/>
          <w:sz w:val="28"/>
          <w:szCs w:val="28"/>
          <w:lang w:eastAsia="zh-CN"/>
        </w:rPr>
        <w:t>Indications of Bioassay</w:t>
      </w:r>
    </w:p>
    <w:p w:rsidR="00BF298D" w:rsidRPr="00F50579" w:rsidRDefault="00BF298D" w:rsidP="00BF298D">
      <w:pPr>
        <w:numPr>
          <w:ilvl w:val="0"/>
          <w:numId w:val="11"/>
        </w:numPr>
        <w:autoSpaceDE w:val="0"/>
        <w:autoSpaceDN w:val="0"/>
        <w:adjustRightInd w:val="0"/>
        <w:spacing w:after="0" w:line="240" w:lineRule="auto"/>
        <w:jc w:val="both"/>
        <w:rPr>
          <w:rFonts w:ascii="Times New Roman" w:eastAsia="SimSun" w:hAnsi="Times New Roman" w:cs="Times New Roman"/>
          <w:kern w:val="24"/>
          <w:sz w:val="28"/>
          <w:szCs w:val="28"/>
          <w:lang w:eastAsia="zh-CN"/>
        </w:rPr>
      </w:pPr>
      <w:r w:rsidRPr="00F50579">
        <w:rPr>
          <w:rFonts w:ascii="Times New Roman" w:eastAsia="SimSun" w:hAnsi="Times New Roman" w:cs="Times New Roman"/>
          <w:kern w:val="24"/>
          <w:sz w:val="28"/>
          <w:szCs w:val="28"/>
          <w:lang w:eastAsia="zh-CN"/>
        </w:rPr>
        <w:t>Purpose of Bioassay</w:t>
      </w:r>
    </w:p>
    <w:p w:rsidR="00BF298D" w:rsidRPr="00F50579" w:rsidRDefault="00BF298D" w:rsidP="00BF298D">
      <w:pPr>
        <w:numPr>
          <w:ilvl w:val="0"/>
          <w:numId w:val="11"/>
        </w:numPr>
        <w:autoSpaceDE w:val="0"/>
        <w:autoSpaceDN w:val="0"/>
        <w:adjustRightInd w:val="0"/>
        <w:spacing w:after="0" w:line="240" w:lineRule="auto"/>
        <w:jc w:val="both"/>
        <w:rPr>
          <w:rFonts w:ascii="Times New Roman" w:eastAsia="SimSun" w:hAnsi="Times New Roman" w:cs="Times New Roman"/>
          <w:kern w:val="24"/>
          <w:sz w:val="28"/>
          <w:szCs w:val="28"/>
          <w:lang w:eastAsia="zh-CN"/>
        </w:rPr>
      </w:pPr>
      <w:r w:rsidRPr="00F50579">
        <w:rPr>
          <w:rFonts w:ascii="Times New Roman" w:eastAsia="SimSun" w:hAnsi="Times New Roman" w:cs="Times New Roman"/>
          <w:kern w:val="24"/>
          <w:sz w:val="28"/>
          <w:szCs w:val="28"/>
          <w:lang w:eastAsia="zh-CN"/>
        </w:rPr>
        <w:t>Principles of Bioassay</w:t>
      </w:r>
    </w:p>
    <w:p w:rsidR="00BF298D" w:rsidRPr="00F50579" w:rsidRDefault="00BF298D" w:rsidP="00BF298D">
      <w:pPr>
        <w:numPr>
          <w:ilvl w:val="0"/>
          <w:numId w:val="11"/>
        </w:numPr>
        <w:autoSpaceDE w:val="0"/>
        <w:autoSpaceDN w:val="0"/>
        <w:adjustRightInd w:val="0"/>
        <w:spacing w:after="0" w:line="240" w:lineRule="auto"/>
        <w:jc w:val="both"/>
        <w:rPr>
          <w:rFonts w:ascii="Times New Roman" w:eastAsia="SimSun" w:hAnsi="Times New Roman" w:cs="Times New Roman"/>
          <w:kern w:val="24"/>
          <w:sz w:val="28"/>
          <w:szCs w:val="28"/>
          <w:lang w:eastAsia="zh-CN"/>
        </w:rPr>
      </w:pPr>
      <w:r w:rsidRPr="00F50579">
        <w:rPr>
          <w:rFonts w:ascii="Times New Roman" w:eastAsia="SimSun" w:hAnsi="Times New Roman" w:cs="Times New Roman"/>
          <w:kern w:val="24"/>
          <w:sz w:val="28"/>
          <w:szCs w:val="28"/>
          <w:lang w:eastAsia="zh-CN"/>
        </w:rPr>
        <w:t>Requirements</w:t>
      </w:r>
    </w:p>
    <w:p w:rsidR="00BF298D" w:rsidRPr="00F50579" w:rsidRDefault="00BF298D" w:rsidP="00BF298D">
      <w:pPr>
        <w:numPr>
          <w:ilvl w:val="0"/>
          <w:numId w:val="11"/>
        </w:numPr>
        <w:autoSpaceDE w:val="0"/>
        <w:autoSpaceDN w:val="0"/>
        <w:adjustRightInd w:val="0"/>
        <w:spacing w:after="0" w:line="240" w:lineRule="auto"/>
        <w:jc w:val="both"/>
        <w:rPr>
          <w:rFonts w:ascii="Times New Roman" w:eastAsia="SimSun" w:hAnsi="Times New Roman" w:cs="Times New Roman"/>
          <w:kern w:val="24"/>
          <w:sz w:val="28"/>
          <w:szCs w:val="28"/>
          <w:lang w:eastAsia="zh-CN"/>
        </w:rPr>
      </w:pPr>
      <w:r w:rsidRPr="00F50579">
        <w:rPr>
          <w:rFonts w:ascii="Times New Roman" w:eastAsia="SimSun" w:hAnsi="Times New Roman" w:cs="Times New Roman"/>
          <w:kern w:val="24"/>
          <w:sz w:val="28"/>
          <w:szCs w:val="28"/>
          <w:lang w:eastAsia="zh-CN"/>
        </w:rPr>
        <w:t>Methodologies</w:t>
      </w:r>
    </w:p>
    <w:p w:rsidR="00BF298D" w:rsidRPr="00F50579" w:rsidRDefault="00BF298D" w:rsidP="00BF298D">
      <w:pPr>
        <w:numPr>
          <w:ilvl w:val="0"/>
          <w:numId w:val="11"/>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Laboratory determination of microbial sensitivity to antibiotics.</w:t>
      </w:r>
    </w:p>
    <w:p w:rsidR="00BF298D" w:rsidRPr="00F50579" w:rsidRDefault="00BF298D" w:rsidP="00BF298D">
      <w:pPr>
        <w:numPr>
          <w:ilvl w:val="0"/>
          <w:numId w:val="11"/>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 Development of an antibiotic.</w:t>
      </w:r>
    </w:p>
    <w:p w:rsidR="00BF298D" w:rsidRPr="00F50579" w:rsidRDefault="00BF298D" w:rsidP="00BF298D">
      <w:pPr>
        <w:numPr>
          <w:ilvl w:val="0"/>
          <w:numId w:val="11"/>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 Present status of Assay Performance.</w:t>
      </w:r>
    </w:p>
    <w:p w:rsidR="00BF298D" w:rsidRPr="00F50579" w:rsidRDefault="00BF298D" w:rsidP="00BF298D">
      <w:pPr>
        <w:autoSpaceDE w:val="0"/>
        <w:autoSpaceDN w:val="0"/>
        <w:adjustRightInd w:val="0"/>
        <w:spacing w:after="0" w:line="240" w:lineRule="auto"/>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DEFINITIONS</w:t>
      </w:r>
    </w:p>
    <w:p w:rsidR="00BF298D" w:rsidRPr="00F50579" w:rsidRDefault="00BF298D" w:rsidP="00BF298D">
      <w:pPr>
        <w:autoSpaceDE w:val="0"/>
        <w:autoSpaceDN w:val="0"/>
        <w:adjustRightInd w:val="0"/>
        <w:spacing w:after="0" w:line="240" w:lineRule="auto"/>
        <w:ind w:left="576" w:hanging="40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 xml:space="preserve"> 1.1 Assay:</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It is the qualitative test for the determination of purity of a substance by comparing it with the pure compound.</w:t>
      </w:r>
    </w:p>
    <w:p w:rsidR="00BF298D" w:rsidRPr="00F50579" w:rsidRDefault="00BF298D" w:rsidP="00BF298D">
      <w:pPr>
        <w:autoSpaceDE w:val="0"/>
        <w:autoSpaceDN w:val="0"/>
        <w:adjustRightInd w:val="0"/>
        <w:spacing w:after="0" w:line="240" w:lineRule="auto"/>
        <w:jc w:val="both"/>
        <w:rPr>
          <w:rFonts w:ascii="Times New Roman" w:hAnsi="Times New Roman" w:cs="Times New Roman"/>
          <w:b/>
          <w:bCs/>
          <w:kern w:val="24"/>
          <w:sz w:val="28"/>
          <w:szCs w:val="28"/>
        </w:rPr>
      </w:pP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A. Chemical assay</w:t>
      </w: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kern w:val="24"/>
          <w:sz w:val="28"/>
          <w:szCs w:val="28"/>
        </w:rPr>
      </w:pPr>
      <w:r w:rsidRPr="00F50579">
        <w:rPr>
          <w:rFonts w:ascii="Times New Roman" w:hAnsi="Times New Roman" w:cs="Times New Roman"/>
          <w:kern w:val="24"/>
          <w:sz w:val="28"/>
          <w:szCs w:val="28"/>
        </w:rPr>
        <w:t>It is the study of the separation, identification and quantification of the chemical components of natural and artificial materials.</w:t>
      </w: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kern w:val="24"/>
          <w:sz w:val="28"/>
          <w:szCs w:val="28"/>
        </w:rPr>
      </w:pPr>
    </w:p>
    <w:p w:rsidR="00BF298D" w:rsidRPr="00F50579" w:rsidRDefault="00BF298D" w:rsidP="00BF298D">
      <w:pPr>
        <w:numPr>
          <w:ilvl w:val="0"/>
          <w:numId w:val="12"/>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Calorimetry</w:t>
      </w:r>
    </w:p>
    <w:p w:rsidR="00BF298D" w:rsidRPr="00F50579" w:rsidRDefault="00BF298D" w:rsidP="00BF298D">
      <w:pPr>
        <w:numPr>
          <w:ilvl w:val="0"/>
          <w:numId w:val="12"/>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Spectrophotometry</w:t>
      </w:r>
    </w:p>
    <w:p w:rsidR="00BF298D" w:rsidRPr="00F50579" w:rsidRDefault="00BF298D" w:rsidP="00BF298D">
      <w:pPr>
        <w:numPr>
          <w:ilvl w:val="0"/>
          <w:numId w:val="12"/>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Flourimetry</w:t>
      </w:r>
    </w:p>
    <w:p w:rsidR="00BF298D" w:rsidRPr="00F50579" w:rsidRDefault="00BF298D" w:rsidP="00BF298D">
      <w:pPr>
        <w:numPr>
          <w:ilvl w:val="0"/>
          <w:numId w:val="12"/>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Chromatography</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B. Bioassay:</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Estimation of the concentration / potency of a substance by measuring its biological response in living systems </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i.e.  </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Observation of pharmacological effects on:</w:t>
      </w:r>
    </w:p>
    <w:p w:rsidR="00BF298D" w:rsidRPr="00F50579" w:rsidRDefault="00BF298D" w:rsidP="00BF298D">
      <w:pPr>
        <w:numPr>
          <w:ilvl w:val="0"/>
          <w:numId w:val="13"/>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Living tissues, or cells </w:t>
      </w:r>
    </w:p>
    <w:p w:rsidR="00BF298D" w:rsidRPr="00F50579" w:rsidRDefault="00BF298D" w:rsidP="00BF298D">
      <w:pPr>
        <w:numPr>
          <w:ilvl w:val="0"/>
          <w:numId w:val="13"/>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Microorganisms   </w:t>
      </w:r>
    </w:p>
    <w:p w:rsidR="00BF298D" w:rsidRPr="00F50579" w:rsidRDefault="00BF298D" w:rsidP="00BF298D">
      <w:pPr>
        <w:numPr>
          <w:ilvl w:val="0"/>
          <w:numId w:val="13"/>
        </w:num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Animals</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w:t>
      </w: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b/>
          <w:bCs/>
          <w:kern w:val="24"/>
          <w:sz w:val="28"/>
          <w:szCs w:val="28"/>
        </w:rPr>
      </w:pP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C. Microbiological assay:</w:t>
      </w: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 term designates a type of biological assay specifically performed with microorganism</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 e.g.  Bacteria, fungi, yeast etc.</w:t>
      </w:r>
    </w:p>
    <w:p w:rsidR="00BF298D" w:rsidRPr="00F50579" w:rsidRDefault="00BF298D" w:rsidP="00BF298D">
      <w:pPr>
        <w:autoSpaceDE w:val="0"/>
        <w:autoSpaceDN w:val="0"/>
        <w:adjustRightInd w:val="0"/>
        <w:spacing w:after="0" w:line="240" w:lineRule="auto"/>
        <w:jc w:val="both"/>
        <w:rPr>
          <w:rFonts w:ascii="Times New Roman" w:hAnsi="Times New Roman" w:cs="Times New Roman"/>
          <w:b/>
          <w:bCs/>
          <w:kern w:val="24"/>
          <w:sz w:val="28"/>
          <w:szCs w:val="28"/>
        </w:rPr>
      </w:pPr>
      <w:r w:rsidRPr="00F50579">
        <w:rPr>
          <w:rFonts w:ascii="Times New Roman" w:hAnsi="Times New Roman" w:cs="Times New Roman"/>
          <w:kern w:val="24"/>
          <w:sz w:val="28"/>
          <w:szCs w:val="28"/>
        </w:rPr>
        <w:t> </w:t>
      </w: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lastRenderedPageBreak/>
        <w:t> </w:t>
      </w: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1.2. Minimum inhibitory concentration (MIC):</w:t>
      </w:r>
    </w:p>
    <w:p w:rsidR="00BF298D" w:rsidRPr="00F50579" w:rsidRDefault="00BF298D" w:rsidP="00BF298D">
      <w:pPr>
        <w:autoSpaceDE w:val="0"/>
        <w:autoSpaceDN w:val="0"/>
        <w:adjustRightInd w:val="0"/>
        <w:spacing w:after="0" w:line="240" w:lineRule="auto"/>
        <w:ind w:left="17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 “The lowest concentration of a compound (antibiotic) that still inhibits the growth of certain bacterial strains.”</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Thus, MIC is a standard used to determine the effectiveness of an anti-microbial agent</w:t>
      </w:r>
    </w:p>
    <w:p w:rsidR="00BF298D" w:rsidRPr="00F50579" w:rsidRDefault="00BF298D" w:rsidP="00BF298D">
      <w:pPr>
        <w:pStyle w:val="NormalWeb"/>
        <w:spacing w:before="60" w:beforeAutospacing="0" w:after="0" w:afterAutospacing="0" w:line="360" w:lineRule="auto"/>
        <w:jc w:val="both"/>
        <w:rPr>
          <w:sz w:val="28"/>
          <w:szCs w:val="28"/>
        </w:rPr>
      </w:pPr>
      <w:r w:rsidRPr="00F50579">
        <w:rPr>
          <w:rFonts w:eastAsia="+mn-ea"/>
          <w:color w:val="000000"/>
          <w:kern w:val="24"/>
          <w:sz w:val="28"/>
          <w:szCs w:val="28"/>
        </w:rPr>
        <w:t>.</w:t>
      </w:r>
    </w:p>
    <w:p w:rsidR="00BF298D" w:rsidRPr="00F50579" w:rsidRDefault="00BF298D" w:rsidP="00BF298D">
      <w:pPr>
        <w:autoSpaceDE w:val="0"/>
        <w:autoSpaceDN w:val="0"/>
        <w:adjustRightInd w:val="0"/>
        <w:spacing w:after="0" w:line="360" w:lineRule="auto"/>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1.3. Minimumlethal concentration (MLC):</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“It is the minimum concentration at which a compound is lethal to microorganism.”</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Antimicrobials will normally kill a microorganism at concentration 2 - 4 times their inhibitory concentration.</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eastAsia="+mn-ea" w:hAnsi="Times New Roman" w:cs="Times New Roman"/>
          <w:b/>
          <w:bCs/>
          <w:color w:val="000000"/>
          <w:kern w:val="24"/>
          <w:sz w:val="28"/>
          <w:szCs w:val="28"/>
        </w:rPr>
        <w:t>1.4. Purity</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eastAsia="+mn-ea" w:hAnsi="Times New Roman" w:cs="Times New Roman"/>
          <w:color w:val="000000"/>
          <w:kern w:val="24"/>
          <w:sz w:val="28"/>
          <w:szCs w:val="28"/>
        </w:rPr>
        <w:t>It is the method of quantitatively determining the concentration of desired substance in compound by comparing it with pure compound</w:t>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 xml:space="preserve">1.5. Break point concentration: </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 breakpoint is a chosen concentration (mg/L) of an antibiotic, which defines whether a species of bacteria is susceptible or resistant to the antibiotic.</w:t>
      </w:r>
    </w:p>
    <w:p w:rsidR="00BF298D" w:rsidRPr="00F50579" w:rsidRDefault="00BF298D" w:rsidP="00BF298D">
      <w:pPr>
        <w:autoSpaceDE w:val="0"/>
        <w:autoSpaceDN w:val="0"/>
        <w:adjustRightInd w:val="0"/>
        <w:spacing w:after="0" w:line="360" w:lineRule="auto"/>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1.6. Reference standards/substance:</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Substance whose activity has been precisely determined with reference to the corresponding International Standards or International Reference Preparation</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1.7. Sensitivity:</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Indicates the dose of agent that should be appropriate for killing the strains of microorganisms.</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 xml:space="preserve">1.8. Resistant: </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This indicates that microorganism is unlikely to respond to the anti-microbial agent. It is failure of response of anti-microbial caused by specific strains of microorganism.</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 xml:space="preserve">1.9. Intermediate: </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lastRenderedPageBreak/>
        <w:t xml:space="preserve">Referred to as moderately resistant, moderately susceptible to the agent. </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2. INDICATIONS FOR BIOASSAY:</w:t>
      </w: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b/>
          <w:bCs/>
          <w:kern w:val="24"/>
          <w:sz w:val="28"/>
          <w:szCs w:val="28"/>
          <w:u w:val="single"/>
        </w:rPr>
      </w:pPr>
      <w:r w:rsidRPr="00F50579">
        <w:rPr>
          <w:rFonts w:ascii="Times New Roman" w:hAnsi="Times New Roman" w:cs="Times New Roman"/>
          <w:b/>
          <w:bCs/>
          <w:kern w:val="24"/>
          <w:sz w:val="28"/>
          <w:szCs w:val="28"/>
          <w:u w:val="single"/>
        </w:rPr>
        <w:t>Assay is needed when:</w:t>
      </w:r>
    </w:p>
    <w:p w:rsidR="00BF298D" w:rsidRPr="00F50579" w:rsidRDefault="00BF298D" w:rsidP="00BF298D">
      <w:pPr>
        <w:numPr>
          <w:ilvl w:val="0"/>
          <w:numId w:val="14"/>
        </w:numPr>
        <w:autoSpaceDE w:val="0"/>
        <w:autoSpaceDN w:val="0"/>
        <w:adjustRightInd w:val="0"/>
        <w:spacing w:after="0" w:line="360" w:lineRule="auto"/>
        <w:rPr>
          <w:rFonts w:ascii="Times New Roman" w:hAnsi="Times New Roman" w:cs="Times New Roman"/>
          <w:kern w:val="24"/>
          <w:sz w:val="28"/>
          <w:szCs w:val="28"/>
        </w:rPr>
      </w:pPr>
      <w:r w:rsidRPr="00F50579">
        <w:rPr>
          <w:rFonts w:ascii="Times New Roman" w:hAnsi="Times New Roman" w:cs="Times New Roman"/>
          <w:kern w:val="24"/>
          <w:sz w:val="28"/>
          <w:szCs w:val="28"/>
        </w:rPr>
        <w:t>Active principle of drug is unknown e.g. Insulin</w:t>
      </w:r>
    </w:p>
    <w:p w:rsidR="00BF298D" w:rsidRPr="00F50579" w:rsidRDefault="00BF298D" w:rsidP="00BF298D">
      <w:pPr>
        <w:numPr>
          <w:ilvl w:val="0"/>
          <w:numId w:val="14"/>
        </w:numPr>
        <w:autoSpaceDE w:val="0"/>
        <w:autoSpaceDN w:val="0"/>
        <w:adjustRightInd w:val="0"/>
        <w:spacing w:after="0" w:line="360" w:lineRule="auto"/>
        <w:rPr>
          <w:rFonts w:ascii="Times New Roman" w:hAnsi="Times New Roman" w:cs="Times New Roman"/>
          <w:kern w:val="24"/>
          <w:sz w:val="28"/>
          <w:szCs w:val="28"/>
        </w:rPr>
      </w:pPr>
      <w:r w:rsidRPr="00F50579">
        <w:rPr>
          <w:rFonts w:ascii="Times New Roman" w:hAnsi="Times New Roman" w:cs="Times New Roman"/>
          <w:kern w:val="24"/>
          <w:sz w:val="28"/>
          <w:szCs w:val="28"/>
        </w:rPr>
        <w:t>Chemical method is either</w:t>
      </w:r>
    </w:p>
    <w:p w:rsidR="00BF298D" w:rsidRPr="00F50579" w:rsidRDefault="00BF298D" w:rsidP="00BF298D">
      <w:pPr>
        <w:numPr>
          <w:ilvl w:val="0"/>
          <w:numId w:val="14"/>
        </w:numPr>
        <w:autoSpaceDE w:val="0"/>
        <w:autoSpaceDN w:val="0"/>
        <w:adjustRightInd w:val="0"/>
        <w:spacing w:after="0" w:line="360" w:lineRule="auto"/>
        <w:rPr>
          <w:rFonts w:ascii="Times New Roman" w:hAnsi="Times New Roman" w:cs="Times New Roman"/>
          <w:kern w:val="24"/>
          <w:sz w:val="28"/>
          <w:szCs w:val="28"/>
        </w:rPr>
      </w:pPr>
      <w:r w:rsidRPr="00F50579">
        <w:rPr>
          <w:rFonts w:ascii="Times New Roman" w:hAnsi="Times New Roman" w:cs="Times New Roman"/>
          <w:kern w:val="24"/>
          <w:sz w:val="28"/>
          <w:szCs w:val="28"/>
        </w:rPr>
        <w:t>Not available</w:t>
      </w:r>
    </w:p>
    <w:p w:rsidR="00BF298D" w:rsidRPr="00F50579" w:rsidRDefault="00BF298D" w:rsidP="00BF298D">
      <w:pPr>
        <w:numPr>
          <w:ilvl w:val="0"/>
          <w:numId w:val="14"/>
        </w:numPr>
        <w:autoSpaceDE w:val="0"/>
        <w:autoSpaceDN w:val="0"/>
        <w:adjustRightInd w:val="0"/>
        <w:spacing w:after="0" w:line="360" w:lineRule="auto"/>
        <w:rPr>
          <w:rFonts w:ascii="Times New Roman" w:hAnsi="Times New Roman" w:cs="Times New Roman"/>
          <w:kern w:val="24"/>
          <w:sz w:val="28"/>
          <w:szCs w:val="28"/>
        </w:rPr>
      </w:pPr>
      <w:r w:rsidRPr="00F50579">
        <w:rPr>
          <w:rFonts w:ascii="Times New Roman" w:hAnsi="Times New Roman" w:cs="Times New Roman"/>
          <w:kern w:val="24"/>
          <w:sz w:val="28"/>
          <w:szCs w:val="28"/>
        </w:rPr>
        <w:t>If available too complex</w:t>
      </w:r>
    </w:p>
    <w:p w:rsidR="00BF298D" w:rsidRPr="00F50579" w:rsidRDefault="00BF298D" w:rsidP="00BF298D">
      <w:pPr>
        <w:numPr>
          <w:ilvl w:val="0"/>
          <w:numId w:val="14"/>
        </w:numPr>
        <w:autoSpaceDE w:val="0"/>
        <w:autoSpaceDN w:val="0"/>
        <w:adjustRightInd w:val="0"/>
        <w:spacing w:after="0" w:line="360" w:lineRule="auto"/>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Insensitive to low doses e.g. Histamine can be bio assayed in microgram conc. </w:t>
      </w:r>
    </w:p>
    <w:p w:rsidR="00BF298D" w:rsidRPr="00F50579" w:rsidRDefault="00BF298D" w:rsidP="00BF298D">
      <w:pPr>
        <w:numPr>
          <w:ilvl w:val="0"/>
          <w:numId w:val="14"/>
        </w:numPr>
        <w:autoSpaceDE w:val="0"/>
        <w:autoSpaceDN w:val="0"/>
        <w:adjustRightInd w:val="0"/>
        <w:spacing w:after="0" w:line="360" w:lineRule="auto"/>
        <w:rPr>
          <w:rFonts w:ascii="Times New Roman" w:hAnsi="Times New Roman" w:cs="Times New Roman"/>
          <w:kern w:val="24"/>
          <w:sz w:val="28"/>
          <w:szCs w:val="28"/>
        </w:rPr>
      </w:pPr>
      <w:r w:rsidRPr="00F50579">
        <w:rPr>
          <w:rFonts w:ascii="Times New Roman" w:hAnsi="Times New Roman" w:cs="Times New Roman"/>
          <w:kern w:val="24"/>
          <w:sz w:val="28"/>
          <w:szCs w:val="28"/>
        </w:rPr>
        <w:t>Chemical composition of drug variable but has same pharmacological action e.g. cardiac glycosides isolated from different sources, catecholamine etc.</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b/>
          <w:bCs/>
          <w:kern w:val="24"/>
          <w:sz w:val="28"/>
          <w:szCs w:val="28"/>
        </w:rPr>
      </w:pPr>
    </w:p>
    <w:p w:rsidR="00BF298D" w:rsidRPr="00F50579" w:rsidRDefault="00BF298D" w:rsidP="00BF298D">
      <w:pPr>
        <w:autoSpaceDE w:val="0"/>
        <w:autoSpaceDN w:val="0"/>
        <w:adjustRightInd w:val="0"/>
        <w:spacing w:after="0" w:line="360" w:lineRule="auto"/>
        <w:ind w:left="173"/>
        <w:jc w:val="both"/>
        <w:rPr>
          <w:rFonts w:ascii="Times New Roman" w:hAnsi="Times New Roman" w:cs="Times New Roman"/>
          <w:kern w:val="24"/>
          <w:sz w:val="28"/>
          <w:szCs w:val="28"/>
        </w:rPr>
      </w:pPr>
      <w:r w:rsidRPr="00F50579">
        <w:rPr>
          <w:rFonts w:ascii="Times New Roman" w:hAnsi="Times New Roman" w:cs="Times New Roman"/>
          <w:b/>
          <w:bCs/>
          <w:kern w:val="24"/>
          <w:sz w:val="28"/>
          <w:szCs w:val="28"/>
        </w:rPr>
        <w:t>3. PURPOSE OF MICROBIAL ASSAY:</w:t>
      </w:r>
    </w:p>
    <w:p w:rsidR="00BF298D" w:rsidRPr="00F50579" w:rsidRDefault="00BF298D" w:rsidP="00BF298D">
      <w:pPr>
        <w:autoSpaceDE w:val="0"/>
        <w:autoSpaceDN w:val="0"/>
        <w:adjustRightInd w:val="0"/>
        <w:spacing w:after="0" w:line="360" w:lineRule="auto"/>
        <w:ind w:left="576" w:hanging="403"/>
        <w:jc w:val="both"/>
        <w:rPr>
          <w:rFonts w:ascii="Times New Roman" w:hAnsi="Times New Roman" w:cs="Times New Roman"/>
          <w:kern w:val="24"/>
          <w:sz w:val="28"/>
          <w:szCs w:val="28"/>
        </w:rPr>
      </w:pPr>
      <w:r w:rsidRPr="00F50579">
        <w:rPr>
          <w:rFonts w:ascii="Times New Roman" w:hAnsi="Times New Roman" w:cs="Times New Roman"/>
          <w:kern w:val="24"/>
          <w:sz w:val="28"/>
          <w:szCs w:val="28"/>
        </w:rPr>
        <w:t>A good microbial assay will achieve two basic purposes:</w:t>
      </w:r>
    </w:p>
    <w:p w:rsidR="00BF298D" w:rsidRPr="00F50579" w:rsidRDefault="00BF298D" w:rsidP="00BF298D">
      <w:pPr>
        <w:numPr>
          <w:ilvl w:val="0"/>
          <w:numId w:val="1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It verifies that the compound actually has the desired antimicrobial activity.</w:t>
      </w:r>
    </w:p>
    <w:p w:rsidR="00BF298D" w:rsidRPr="00F50579" w:rsidRDefault="00BF298D" w:rsidP="00BF298D">
      <w:pPr>
        <w:numPr>
          <w:ilvl w:val="0"/>
          <w:numId w:val="1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It indicates the concentration of the antimicrobial agent needed to inhibit the target microorganism.</w:t>
      </w:r>
    </w:p>
    <w:p w:rsidR="00BF298D" w:rsidRPr="00F50579" w:rsidRDefault="00BF298D" w:rsidP="00BF298D">
      <w:pPr>
        <w:pStyle w:val="ListParagraph"/>
        <w:numPr>
          <w:ilvl w:val="0"/>
          <w:numId w:val="1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In other words microbial assays are used to determine MIC and MLC of an antimicrobial agent. </w:t>
      </w:r>
    </w:p>
    <w:p w:rsidR="00BF298D" w:rsidRPr="00F50579" w:rsidRDefault="00BF298D" w:rsidP="00BF298D">
      <w:pPr>
        <w:autoSpaceDE w:val="0"/>
        <w:autoSpaceDN w:val="0"/>
        <w:adjustRightInd w:val="0"/>
        <w:spacing w:after="0" w:line="360" w:lineRule="auto"/>
        <w:ind w:left="576" w:hanging="40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ind w:left="173"/>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4. PRINCIPLE OF MICROBIOLOGICAL ASSAY:</w:t>
      </w:r>
    </w:p>
    <w:p w:rsidR="00BF298D" w:rsidRPr="00F50579" w:rsidRDefault="00BF298D" w:rsidP="00BF298D">
      <w:pPr>
        <w:autoSpaceDE w:val="0"/>
        <w:autoSpaceDN w:val="0"/>
        <w:adjustRightInd w:val="0"/>
        <w:spacing w:after="0" w:line="360" w:lineRule="auto"/>
        <w:ind w:left="576" w:hanging="40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ind w:left="173"/>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underlying principle of microbiological assay is an elaborated comparison of the ‘inhibition of growth’ of the microbes by a measured concentration of </w:t>
      </w:r>
      <w:r w:rsidRPr="00F50579">
        <w:rPr>
          <w:rFonts w:ascii="Times New Roman" w:hAnsi="Times New Roman" w:cs="Times New Roman"/>
          <w:kern w:val="24"/>
          <w:sz w:val="28"/>
          <w:szCs w:val="28"/>
        </w:rPr>
        <w:lastRenderedPageBreak/>
        <w:t>the antibiotics under investigation against that produced by the known concentrations of a ‘standard preparation of antibiotic’ with a known activity.</w:t>
      </w: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5. REQUIREMENTS</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173"/>
        <w:rPr>
          <w:rFonts w:ascii="Times New Roman" w:hAnsi="Times New Roman" w:cs="Times New Roman"/>
          <w:kern w:val="24"/>
          <w:sz w:val="28"/>
          <w:szCs w:val="28"/>
        </w:rPr>
      </w:pPr>
      <w:r w:rsidRPr="00F50579">
        <w:rPr>
          <w:rFonts w:ascii="Times New Roman" w:hAnsi="Times New Roman" w:cs="Times New Roman"/>
          <w:b/>
          <w:bCs/>
          <w:kern w:val="24"/>
          <w:sz w:val="28"/>
          <w:szCs w:val="28"/>
          <w:u w:val="single"/>
        </w:rPr>
        <w:t>5.1Apparatus:</w:t>
      </w:r>
    </w:p>
    <w:p w:rsidR="00BF298D" w:rsidRPr="00F50579" w:rsidRDefault="00BF298D" w:rsidP="00BF298D">
      <w:pPr>
        <w:numPr>
          <w:ilvl w:val="0"/>
          <w:numId w:val="16"/>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All equipment's should be clean. </w:t>
      </w:r>
    </w:p>
    <w:p w:rsidR="00BF298D" w:rsidRPr="00F50579" w:rsidRDefault="00BF298D" w:rsidP="00BF298D">
      <w:pPr>
        <w:numPr>
          <w:ilvl w:val="0"/>
          <w:numId w:val="16"/>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Glassware should be sterilized by dry heat or steam.</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173"/>
        <w:rPr>
          <w:rFonts w:ascii="Times New Roman" w:hAnsi="Times New Roman" w:cs="Times New Roman"/>
          <w:kern w:val="24"/>
          <w:sz w:val="28"/>
          <w:szCs w:val="28"/>
        </w:rPr>
      </w:pPr>
      <w:r w:rsidRPr="00F50579">
        <w:rPr>
          <w:rFonts w:ascii="Times New Roman" w:hAnsi="Times New Roman" w:cs="Times New Roman"/>
          <w:b/>
          <w:bCs/>
          <w:kern w:val="24"/>
          <w:sz w:val="28"/>
          <w:szCs w:val="28"/>
          <w:u w:val="single"/>
        </w:rPr>
        <w:t>5.2 Temperature control:</w:t>
      </w:r>
    </w:p>
    <w:p w:rsidR="00BF298D" w:rsidRPr="00F50579" w:rsidRDefault="00BF298D" w:rsidP="00BF298D">
      <w:pPr>
        <w:numPr>
          <w:ilvl w:val="0"/>
          <w:numId w:val="17"/>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Temperature of assay plates. </w:t>
      </w:r>
    </w:p>
    <w:p w:rsidR="00BF298D" w:rsidRPr="00F50579" w:rsidRDefault="00BF298D" w:rsidP="00BF298D">
      <w:pPr>
        <w:numPr>
          <w:ilvl w:val="0"/>
          <w:numId w:val="17"/>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 5 </w:t>
      </w:r>
      <w:r w:rsidRPr="00F50579">
        <w:rPr>
          <w:rFonts w:ascii="Times New Roman" w:hAnsi="Times New Roman" w:cs="Times New Roman"/>
          <w:kern w:val="24"/>
          <w:sz w:val="28"/>
          <w:szCs w:val="28"/>
          <w:vertAlign w:val="superscript"/>
        </w:rPr>
        <w:t>0</w:t>
      </w:r>
      <w:r w:rsidRPr="00F50579">
        <w:rPr>
          <w:rFonts w:ascii="Times New Roman" w:hAnsi="Times New Roman" w:cs="Times New Roman"/>
          <w:kern w:val="24"/>
          <w:sz w:val="28"/>
          <w:szCs w:val="28"/>
        </w:rPr>
        <w:t>C of the temperature selected.</w:t>
      </w:r>
    </w:p>
    <w:p w:rsidR="00BF298D" w:rsidRPr="00F50579" w:rsidRDefault="00BF298D" w:rsidP="00BF298D">
      <w:pPr>
        <w:numPr>
          <w:ilvl w:val="0"/>
          <w:numId w:val="17"/>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For Turbid metric assay.</w:t>
      </w:r>
    </w:p>
    <w:p w:rsidR="00BF298D" w:rsidRPr="00F50579" w:rsidRDefault="00BF298D" w:rsidP="00BF298D">
      <w:pPr>
        <w:numPr>
          <w:ilvl w:val="0"/>
          <w:numId w:val="17"/>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±1</w:t>
      </w:r>
      <w:r w:rsidRPr="00F50579">
        <w:rPr>
          <w:rFonts w:ascii="Times New Roman" w:hAnsi="Times New Roman" w:cs="Times New Roman"/>
          <w:kern w:val="24"/>
          <w:sz w:val="28"/>
          <w:szCs w:val="28"/>
          <w:vertAlign w:val="superscript"/>
        </w:rPr>
        <w:t>0</w:t>
      </w:r>
      <w:r w:rsidRPr="00F50579">
        <w:rPr>
          <w:rFonts w:ascii="Times New Roman" w:hAnsi="Times New Roman" w:cs="Times New Roman"/>
          <w:kern w:val="24"/>
          <w:sz w:val="28"/>
          <w:szCs w:val="28"/>
        </w:rPr>
        <w:t>C of the selected temperature during incubation.</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b/>
          <w:bCs/>
          <w:kern w:val="24"/>
          <w:sz w:val="28"/>
          <w:szCs w:val="28"/>
          <w:u w:val="single"/>
        </w:rPr>
      </w:pPr>
      <w:r w:rsidRPr="00F50579">
        <w:rPr>
          <w:rFonts w:ascii="Times New Roman" w:hAnsi="Times New Roman" w:cs="Times New Roman"/>
          <w:b/>
          <w:bCs/>
          <w:kern w:val="24"/>
          <w:sz w:val="28"/>
          <w:szCs w:val="28"/>
          <w:u w:val="single"/>
        </w:rPr>
        <w:t>5.3. Spectrophotometer:</w:t>
      </w:r>
    </w:p>
    <w:p w:rsidR="00BF298D" w:rsidRPr="00F50579" w:rsidRDefault="00BF298D" w:rsidP="00BF298D">
      <w:pPr>
        <w:autoSpaceDE w:val="0"/>
        <w:autoSpaceDN w:val="0"/>
        <w:adjustRightInd w:val="0"/>
        <w:spacing w:after="0" w:line="240" w:lineRule="auto"/>
        <w:ind w:left="720"/>
        <w:jc w:val="center"/>
        <w:rPr>
          <w:rFonts w:ascii="Times New Roman" w:hAnsi="Times New Roman" w:cs="Times New Roman"/>
          <w:kern w:val="24"/>
          <w:sz w:val="28"/>
          <w:szCs w:val="28"/>
        </w:rPr>
      </w:pPr>
      <w:r w:rsidRPr="00F50579">
        <w:rPr>
          <w:rFonts w:ascii="Times New Roman" w:hAnsi="Times New Roman" w:cs="Times New Roman"/>
          <w:kern w:val="24"/>
          <w:sz w:val="28"/>
          <w:szCs w:val="28"/>
        </w:rPr>
        <w:tab/>
        <w:t xml:space="preserve"> 530nm-580nm.</w:t>
      </w:r>
    </w:p>
    <w:p w:rsidR="00BF298D" w:rsidRPr="00F50579" w:rsidRDefault="00BF298D" w:rsidP="00BF298D">
      <w:pPr>
        <w:autoSpaceDE w:val="0"/>
        <w:autoSpaceDN w:val="0"/>
        <w:adjustRightInd w:val="0"/>
        <w:spacing w:after="0" w:line="240" w:lineRule="auto"/>
        <w:rPr>
          <w:rFonts w:ascii="Times New Roman" w:hAnsi="Times New Roman" w:cs="Times New Roman"/>
          <w:b/>
          <w:bCs/>
          <w:kern w:val="24"/>
          <w:sz w:val="28"/>
          <w:szCs w:val="28"/>
          <w:u w:val="single"/>
        </w:rPr>
      </w:pPr>
      <w:r w:rsidRPr="00F50579">
        <w:rPr>
          <w:rFonts w:ascii="Times New Roman" w:hAnsi="Times New Roman" w:cs="Times New Roman"/>
          <w:b/>
          <w:bCs/>
          <w:kern w:val="24"/>
          <w:sz w:val="28"/>
          <w:szCs w:val="28"/>
          <w:u w:val="single"/>
        </w:rPr>
        <w:t>5.4. Media</w:t>
      </w: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r w:rsidRPr="00F50579">
        <w:rPr>
          <w:rFonts w:ascii="Times New Roman" w:hAnsi="Times New Roman" w:cs="Times New Roman"/>
          <w:b/>
          <w:bCs/>
          <w:noProof/>
          <w:kern w:val="24"/>
          <w:sz w:val="28"/>
          <w:szCs w:val="28"/>
          <w:u w:val="single"/>
        </w:rPr>
        <w:drawing>
          <wp:anchor distT="0" distB="0" distL="114300" distR="114300" simplePos="0" relativeHeight="251658240" behindDoc="0" locked="0" layoutInCell="1" allowOverlap="1">
            <wp:simplePos x="0" y="0"/>
            <wp:positionH relativeFrom="column">
              <wp:posOffset>961489</wp:posOffset>
            </wp:positionH>
            <wp:positionV relativeFrom="paragraph">
              <wp:posOffset>8890</wp:posOffset>
            </wp:positionV>
            <wp:extent cx="3334285" cy="2362200"/>
            <wp:effectExtent l="76200" t="76200" r="133350" b="133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38010" cy="236483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55568C" w:rsidRPr="00F50579" w:rsidRDefault="0055568C"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ind w:left="720"/>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u w:val="single"/>
        </w:rPr>
        <w:t>5.5. Buffers:</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Potassium phosphate Buffers are required for antibiotic under assay. Buffers are sterilized after preparation and the pH is specified.</w:t>
      </w:r>
    </w:p>
    <w:p w:rsidR="00BF298D" w:rsidRPr="00F50579" w:rsidRDefault="00BF298D" w:rsidP="00BF298D">
      <w:pPr>
        <w:autoSpaceDE w:val="0"/>
        <w:autoSpaceDN w:val="0"/>
        <w:adjustRightInd w:val="0"/>
        <w:spacing w:after="0" w:line="360" w:lineRule="auto"/>
        <w:ind w:left="576" w:hanging="40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b/>
          <w:bCs/>
          <w:kern w:val="24"/>
          <w:sz w:val="28"/>
          <w:szCs w:val="28"/>
          <w:u w:val="single"/>
        </w:rPr>
        <w:t>5.6. Units and reference standard:</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lastRenderedPageBreak/>
        <w:t xml:space="preserve">Potency of antibiotic is designated in either units or “µg” of activity defined by </w:t>
      </w:r>
      <w:r w:rsidRPr="00F50579">
        <w:rPr>
          <w:rFonts w:ascii="Times New Roman" w:hAnsi="Times New Roman" w:cs="Times New Roman"/>
          <w:b/>
          <w:bCs/>
          <w:kern w:val="24"/>
          <w:sz w:val="28"/>
          <w:szCs w:val="28"/>
        </w:rPr>
        <w:t xml:space="preserve">Federal Master Standard </w:t>
      </w:r>
      <w:r w:rsidRPr="00F50579">
        <w:rPr>
          <w:rFonts w:ascii="Times New Roman" w:hAnsi="Times New Roman" w:cs="Times New Roman"/>
          <w:kern w:val="24"/>
          <w:sz w:val="28"/>
          <w:szCs w:val="28"/>
        </w:rPr>
        <w:t>for that antibiotic so USP reference standard is calibrated in terms of master standard.</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b/>
          <w:bCs/>
          <w:kern w:val="24"/>
          <w:sz w:val="28"/>
          <w:szCs w:val="28"/>
          <w:u w:val="single"/>
        </w:rPr>
      </w:pPr>
    </w:p>
    <w:p w:rsidR="00BF298D" w:rsidRPr="00F50579" w:rsidRDefault="00BF298D" w:rsidP="00BF298D">
      <w:pPr>
        <w:autoSpaceDE w:val="0"/>
        <w:autoSpaceDN w:val="0"/>
        <w:adjustRightInd w:val="0"/>
        <w:spacing w:after="0" w:line="240" w:lineRule="auto"/>
        <w:rPr>
          <w:rFonts w:ascii="Times New Roman" w:hAnsi="Times New Roman" w:cs="Times New Roman"/>
          <w:b/>
          <w:bCs/>
          <w:kern w:val="24"/>
          <w:sz w:val="28"/>
          <w:szCs w:val="28"/>
          <w:u w:val="single"/>
        </w:rPr>
      </w:pPr>
      <w:r w:rsidRPr="00F50579">
        <w:rPr>
          <w:rFonts w:ascii="Times New Roman" w:hAnsi="Times New Roman" w:cs="Times New Roman"/>
          <w:b/>
          <w:bCs/>
          <w:kern w:val="24"/>
          <w:sz w:val="28"/>
          <w:szCs w:val="28"/>
          <w:u w:val="single"/>
        </w:rPr>
        <w:t>5.7. Preparation of standard Solution:</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ab/>
        <w:t>“Standard preparation is the authentic sample of an appropriate antibiotic for which the potency has been precisely determined with reference to the appropriate international standard.”</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numPr>
          <w:ilvl w:val="0"/>
          <w:numId w:val="18"/>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Store the stock solution duly in a refrigerator (+1C°to -5C°) and use within the specified period indicated.</w:t>
      </w:r>
    </w:p>
    <w:p w:rsidR="00BF298D" w:rsidRPr="00F50579" w:rsidRDefault="00BF298D" w:rsidP="00BF298D">
      <w:pPr>
        <w:autoSpaceDE w:val="0"/>
        <w:autoSpaceDN w:val="0"/>
        <w:adjustRightInd w:val="0"/>
        <w:spacing w:after="0" w:line="240" w:lineRule="auto"/>
        <w:ind w:left="173"/>
        <w:rPr>
          <w:rFonts w:ascii="Times New Roman" w:hAnsi="Times New Roman" w:cs="Times New Roman"/>
          <w:b/>
          <w:bCs/>
          <w:kern w:val="24"/>
          <w:sz w:val="28"/>
          <w:szCs w:val="28"/>
          <w:u w:val="single"/>
        </w:rPr>
      </w:pPr>
      <w:r w:rsidRPr="00F50579">
        <w:rPr>
          <w:rFonts w:ascii="Times New Roman" w:hAnsi="Times New Roman" w:cs="Times New Roman"/>
          <w:b/>
          <w:bCs/>
          <w:kern w:val="24"/>
          <w:sz w:val="28"/>
          <w:szCs w:val="28"/>
          <w:u w:val="single"/>
        </w:rPr>
        <w:t>5.8. Test organism:</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numPr>
          <w:ilvl w:val="0"/>
          <w:numId w:val="19"/>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Specific ATCC number (ATCC stands for American test type culture collection) and susceptibility of that organism is tested against a particular antibiotic and in the same way, susceptibility of microbes against different antibiotic is known e.g. </w:t>
      </w:r>
    </w:p>
    <w:p w:rsidR="00BF298D" w:rsidRPr="00F50579" w:rsidRDefault="00BF298D" w:rsidP="00BF298D">
      <w:pPr>
        <w:numPr>
          <w:ilvl w:val="0"/>
          <w:numId w:val="19"/>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E-coli. Which has ATCC number 10536 is incubated in medium number I at 32-35 </w:t>
      </w:r>
      <w:r w:rsidRPr="00F50579">
        <w:rPr>
          <w:rFonts w:ascii="Times New Roman" w:hAnsi="Times New Roman" w:cs="Times New Roman"/>
          <w:kern w:val="24"/>
          <w:sz w:val="28"/>
          <w:szCs w:val="28"/>
          <w:vertAlign w:val="superscript"/>
        </w:rPr>
        <w:t>0</w:t>
      </w:r>
      <w:r w:rsidRPr="00F50579">
        <w:rPr>
          <w:rFonts w:ascii="Times New Roman" w:hAnsi="Times New Roman" w:cs="Times New Roman"/>
          <w:kern w:val="24"/>
          <w:sz w:val="28"/>
          <w:szCs w:val="28"/>
        </w:rPr>
        <w:t>C for 24 hours and here E-coli is tested against chloramphenicol (Antibiotic to be assayed).</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eastAsiaTheme="minorEastAsia" w:hAnsi="Times New Roman" w:cs="Times New Roman"/>
          <w:b/>
          <w:bCs/>
          <w:color w:val="000000"/>
          <w:kern w:val="24"/>
          <w:sz w:val="28"/>
          <w:szCs w:val="28"/>
        </w:rPr>
        <w:t>Test organisms for antibiotics assayed</w:t>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noProof/>
          <w:kern w:val="24"/>
          <w:sz w:val="28"/>
          <w:szCs w:val="28"/>
        </w:rPr>
        <w:drawing>
          <wp:anchor distT="0" distB="0" distL="114300" distR="114300" simplePos="0" relativeHeight="251659264" behindDoc="0" locked="0" layoutInCell="1" allowOverlap="1">
            <wp:simplePos x="0" y="0"/>
            <wp:positionH relativeFrom="margin">
              <wp:posOffset>295275</wp:posOffset>
            </wp:positionH>
            <wp:positionV relativeFrom="paragraph">
              <wp:posOffset>32386</wp:posOffset>
            </wp:positionV>
            <wp:extent cx="4905375" cy="3104852"/>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11267" cy="3108581"/>
                    </a:xfrm>
                    <a:prstGeom prst="rect">
                      <a:avLst/>
                    </a:prstGeom>
                    <a:noFill/>
                  </pic:spPr>
                </pic:pic>
              </a:graphicData>
            </a:graphic>
          </wp:anchor>
        </w:drawing>
      </w: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6. METHODOLOGIES: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In usual practice, two ‘general methods’ are employed extensively, such as: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b/>
          <w:kern w:val="24"/>
          <w:sz w:val="28"/>
          <w:szCs w:val="28"/>
        </w:rPr>
      </w:pPr>
      <w:r w:rsidRPr="00F50579">
        <w:rPr>
          <w:rFonts w:ascii="Times New Roman" w:hAnsi="Times New Roman" w:cs="Times New Roman"/>
          <w:b/>
          <w:kern w:val="24"/>
          <w:sz w:val="28"/>
          <w:szCs w:val="28"/>
        </w:rPr>
        <w:t>6.1. Cylinder-plate (Cup-plate/Diffusion) Method.</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b/>
          <w:kern w:val="24"/>
          <w:sz w:val="28"/>
          <w:szCs w:val="28"/>
        </w:rPr>
        <w:t>6.2. Turbid metric (Tube-assay) Method</w:t>
      </w:r>
      <w:r w:rsidRPr="00F50579">
        <w:rPr>
          <w:rFonts w:ascii="Times New Roman" w:hAnsi="Times New Roman" w:cs="Times New Roman"/>
          <w:kern w:val="24"/>
          <w:sz w:val="28"/>
          <w:szCs w:val="28"/>
        </w:rPr>
        <w:t>.</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b/>
          <w:bCs/>
          <w:kern w:val="24"/>
          <w:sz w:val="28"/>
          <w:szCs w:val="28"/>
          <w:u w:val="single"/>
        </w:rPr>
        <w:t>Procedure:</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ab/>
        <w:t>Following is the procedure for standard assay:</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jc w:val="center"/>
        <w:rPr>
          <w:rFonts w:ascii="Times New Roman" w:hAnsi="Times New Roman" w:cs="Times New Roman"/>
          <w:kern w:val="24"/>
          <w:sz w:val="28"/>
          <w:szCs w:val="28"/>
        </w:rPr>
      </w:pPr>
      <w:r w:rsidRPr="00F50579">
        <w:rPr>
          <w:rFonts w:ascii="Times New Roman" w:hAnsi="Times New Roman" w:cs="Times New Roman"/>
          <w:b/>
          <w:bCs/>
          <w:kern w:val="24"/>
          <w:sz w:val="28"/>
          <w:szCs w:val="28"/>
        </w:rPr>
        <w:t>6.1.</w:t>
      </w:r>
      <w:r w:rsidRPr="00F50579">
        <w:rPr>
          <w:rFonts w:ascii="Times New Roman" w:hAnsi="Times New Roman" w:cs="Times New Roman"/>
          <w:b/>
          <w:bCs/>
          <w:kern w:val="24"/>
          <w:sz w:val="28"/>
          <w:szCs w:val="28"/>
        </w:rPr>
        <w:tab/>
        <w:t xml:space="preserve">CYLINDER PLATE METHOD: </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Diffusion method consists of the following steps.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6.1.1.</w:t>
      </w:r>
      <w:r w:rsidRPr="00F50579">
        <w:rPr>
          <w:rFonts w:ascii="Times New Roman" w:hAnsi="Times New Roman" w:cs="Times New Roman"/>
          <w:kern w:val="24"/>
          <w:sz w:val="28"/>
          <w:szCs w:val="28"/>
        </w:rPr>
        <w:tab/>
        <w:t>Preparation of media and inoculum.</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6.1.2.</w:t>
      </w:r>
      <w:r w:rsidRPr="00F50579">
        <w:rPr>
          <w:rFonts w:ascii="Times New Roman" w:hAnsi="Times New Roman" w:cs="Times New Roman"/>
          <w:kern w:val="24"/>
          <w:sz w:val="28"/>
          <w:szCs w:val="28"/>
        </w:rPr>
        <w:tab/>
        <w:t>Preparation of medium for drugs.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6.1.3.</w:t>
      </w:r>
      <w:r w:rsidRPr="00F50579">
        <w:rPr>
          <w:rFonts w:ascii="Times New Roman" w:hAnsi="Times New Roman" w:cs="Times New Roman"/>
          <w:kern w:val="24"/>
          <w:sz w:val="28"/>
          <w:szCs w:val="28"/>
        </w:rPr>
        <w:tab/>
        <w:t>Preparation of sample and standard drugs.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6.1.4.</w:t>
      </w:r>
      <w:r w:rsidRPr="00F50579">
        <w:rPr>
          <w:rFonts w:ascii="Times New Roman" w:hAnsi="Times New Roman" w:cs="Times New Roman"/>
          <w:kern w:val="24"/>
          <w:sz w:val="28"/>
          <w:szCs w:val="28"/>
        </w:rPr>
        <w:tab/>
        <w:t>Incubation.</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6.1.5.</w:t>
      </w:r>
      <w:r w:rsidRPr="00F50579">
        <w:rPr>
          <w:rFonts w:ascii="Times New Roman" w:hAnsi="Times New Roman" w:cs="Times New Roman"/>
          <w:kern w:val="24"/>
          <w:sz w:val="28"/>
          <w:szCs w:val="28"/>
        </w:rPr>
        <w:tab/>
        <w:t>Calculations.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6.1.1. PREPARATION OF MEDIA AND INOCULUM</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Suitable media is prepared. </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Suitable susceptible microorganism is selected.</w:t>
      </w:r>
    </w:p>
    <w:p w:rsidR="00BF298D" w:rsidRPr="00F50579" w:rsidRDefault="0055568C"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E.g.,</w:t>
      </w:r>
      <w:r w:rsidR="00BF298D" w:rsidRPr="00F50579">
        <w:rPr>
          <w:rFonts w:ascii="Times New Roman" w:hAnsi="Times New Roman" w:cs="Times New Roman"/>
          <w:kern w:val="24"/>
          <w:sz w:val="28"/>
          <w:szCs w:val="28"/>
        </w:rPr>
        <w:t xml:space="preserve"> bacillus subtillusis used for test of streptomycin.</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medium is then inoculated. </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temperature of the medium should not exceed 48-50 </w:t>
      </w:r>
      <w:r w:rsidRPr="00F50579">
        <w:rPr>
          <w:rFonts w:ascii="Times New Roman" w:hAnsi="Times New Roman" w:cs="Times New Roman"/>
          <w:kern w:val="24"/>
          <w:sz w:val="28"/>
          <w:szCs w:val="28"/>
          <w:vertAlign w:val="superscript"/>
        </w:rPr>
        <w:t>0</w:t>
      </w:r>
      <w:r w:rsidRPr="00F50579">
        <w:rPr>
          <w:rFonts w:ascii="Times New Roman" w:hAnsi="Times New Roman" w:cs="Times New Roman"/>
          <w:kern w:val="24"/>
          <w:sz w:val="28"/>
          <w:szCs w:val="28"/>
        </w:rPr>
        <w:t>C.</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Then this media is put into previously sterilized Petri dishes up to 3-4mm depth.</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Media with inoculated organism is kept at a specific temperature (37</w:t>
      </w:r>
      <w:r w:rsidRPr="00F50579">
        <w:rPr>
          <w:rFonts w:ascii="Times New Roman" w:hAnsi="Times New Roman" w:cs="Times New Roman"/>
          <w:kern w:val="24"/>
          <w:sz w:val="28"/>
          <w:szCs w:val="28"/>
          <w:vertAlign w:val="superscript"/>
        </w:rPr>
        <w:t>0</w:t>
      </w:r>
      <w:r w:rsidRPr="00F50579">
        <w:rPr>
          <w:rFonts w:ascii="Times New Roman" w:hAnsi="Times New Roman" w:cs="Times New Roman"/>
          <w:kern w:val="24"/>
          <w:sz w:val="28"/>
          <w:szCs w:val="28"/>
        </w:rPr>
        <w:t xml:space="preserve">C) for a given period of time. </w:t>
      </w:r>
    </w:p>
    <w:p w:rsidR="00BF298D" w:rsidRPr="00F50579" w:rsidRDefault="00BF298D" w:rsidP="0055568C">
      <w:pPr>
        <w:numPr>
          <w:ilvl w:val="0"/>
          <w:numId w:val="20"/>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medium is then removed and is dried at room temperature for 30 minutes or solidified in refrigerator.   </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6.1.2. PREPARATION OF MEDIUM FOR DRUGS</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55568C">
      <w:pPr>
        <w:numPr>
          <w:ilvl w:val="0"/>
          <w:numId w:val="21"/>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 medium is holed i.e. holes of 5-8mm diameter are made with the help of sterile borer. These holes are used to add drugs to the medium.</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 xml:space="preserve">     6.1.3. </w:t>
      </w:r>
      <w:r w:rsidR="0055568C" w:rsidRPr="00F50579">
        <w:rPr>
          <w:rFonts w:ascii="Times New Roman" w:hAnsi="Times New Roman" w:cs="Times New Roman"/>
          <w:b/>
          <w:bCs/>
          <w:kern w:val="24"/>
          <w:sz w:val="28"/>
          <w:szCs w:val="28"/>
        </w:rPr>
        <w:t xml:space="preserve">PREPARATION OF SAMPLE AND </w:t>
      </w:r>
      <w:r w:rsidRPr="00F50579">
        <w:rPr>
          <w:rFonts w:ascii="Times New Roman" w:hAnsi="Times New Roman" w:cs="Times New Roman"/>
          <w:b/>
          <w:bCs/>
          <w:kern w:val="24"/>
          <w:sz w:val="28"/>
          <w:szCs w:val="28"/>
        </w:rPr>
        <w:t>STANDARD DRUGS</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55568C">
      <w:pPr>
        <w:numPr>
          <w:ilvl w:val="0"/>
          <w:numId w:val="22"/>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specific amount of sample and standard drugs are taken and are dissolved separately in sterile solvent to form solutions of sample and standard drugs. </w:t>
      </w:r>
    </w:p>
    <w:p w:rsidR="00BF298D" w:rsidRPr="00F50579" w:rsidRDefault="00BF298D" w:rsidP="0055568C">
      <w:pPr>
        <w:numPr>
          <w:ilvl w:val="0"/>
          <w:numId w:val="22"/>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 pH is adjusted.</w:t>
      </w:r>
    </w:p>
    <w:p w:rsidR="00BF298D" w:rsidRPr="00F50579" w:rsidRDefault="00BF298D" w:rsidP="0055568C">
      <w:pPr>
        <w:pStyle w:val="ListParagraph"/>
        <w:numPr>
          <w:ilvl w:val="0"/>
          <w:numId w:val="22"/>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Then sample and standard drugs are added by sterile pipette into separate holes previously made in the inoculated medium.</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b/>
          <w:bCs/>
          <w:kern w:val="24"/>
          <w:sz w:val="28"/>
          <w:szCs w:val="28"/>
        </w:rPr>
        <w:t xml:space="preserve">     6.1.4.</w:t>
      </w:r>
      <w:r w:rsidRPr="00F50579">
        <w:rPr>
          <w:rFonts w:ascii="Times New Roman" w:hAnsi="Times New Roman" w:cs="Times New Roman"/>
          <w:b/>
          <w:bCs/>
          <w:kern w:val="24"/>
          <w:sz w:val="28"/>
          <w:szCs w:val="28"/>
        </w:rPr>
        <w:tab/>
        <w:t>INCUBATION</w:t>
      </w:r>
    </w:p>
    <w:p w:rsidR="00BF298D" w:rsidRPr="00F50579" w:rsidRDefault="00BF298D" w:rsidP="0055568C">
      <w:pPr>
        <w:pStyle w:val="ListParagraph"/>
        <w:numPr>
          <w:ilvl w:val="0"/>
          <w:numId w:val="24"/>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medium with the drug and organism is maintained at room temperature for 2-4 hours during which some diffusion of the antibiotic into the medium occurs. </w:t>
      </w:r>
    </w:p>
    <w:p w:rsidR="00BF298D" w:rsidRPr="00F50579" w:rsidRDefault="00BF298D" w:rsidP="0055568C">
      <w:pPr>
        <w:pStyle w:val="ListParagraph"/>
        <w:numPr>
          <w:ilvl w:val="0"/>
          <w:numId w:val="24"/>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 plates are then incubated at a specific temperature for 16-36 hours.</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173"/>
        <w:rPr>
          <w:rFonts w:ascii="Times New Roman" w:hAnsi="Times New Roman" w:cs="Times New Roman"/>
          <w:kern w:val="24"/>
          <w:sz w:val="28"/>
          <w:szCs w:val="28"/>
        </w:rPr>
      </w:pPr>
      <w:r w:rsidRPr="00F50579">
        <w:rPr>
          <w:rFonts w:ascii="Times New Roman" w:hAnsi="Times New Roman" w:cs="Times New Roman"/>
          <w:b/>
          <w:bCs/>
          <w:kern w:val="24"/>
          <w:sz w:val="28"/>
          <w:szCs w:val="28"/>
        </w:rPr>
        <w:t xml:space="preserve">    6.1.5.</w:t>
      </w:r>
      <w:r w:rsidRPr="00F50579">
        <w:rPr>
          <w:rFonts w:ascii="Times New Roman" w:hAnsi="Times New Roman" w:cs="Times New Roman"/>
          <w:b/>
          <w:bCs/>
          <w:kern w:val="24"/>
          <w:sz w:val="28"/>
          <w:szCs w:val="28"/>
        </w:rPr>
        <w:tab/>
        <w:t>CALCULATIONS</w:t>
      </w:r>
    </w:p>
    <w:p w:rsidR="00BF298D" w:rsidRPr="00F50579" w:rsidRDefault="00BF298D" w:rsidP="0055568C">
      <w:pPr>
        <w:numPr>
          <w:ilvl w:val="0"/>
          <w:numId w:val="2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The diameters of the zones of inhibition are then used to determine the potency as well as MIC and MLC of the drug.</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6.2. TURBIDIMETRIC METHOD:</w:t>
      </w:r>
    </w:p>
    <w:p w:rsidR="00BF298D" w:rsidRPr="00F50579" w:rsidRDefault="00BF298D" w:rsidP="00BF298D">
      <w:pPr>
        <w:autoSpaceDE w:val="0"/>
        <w:autoSpaceDN w:val="0"/>
        <w:adjustRightInd w:val="0"/>
        <w:spacing w:after="0" w:line="240" w:lineRule="auto"/>
        <w:ind w:left="173"/>
        <w:rPr>
          <w:rFonts w:ascii="Times New Roman" w:hAnsi="Times New Roman" w:cs="Times New Roman"/>
          <w:b/>
          <w:bCs/>
          <w:kern w:val="24"/>
          <w:sz w:val="28"/>
          <w:szCs w:val="28"/>
        </w:rPr>
      </w:pPr>
    </w:p>
    <w:p w:rsidR="00BF298D" w:rsidRPr="00F50579" w:rsidRDefault="00BF298D" w:rsidP="00BF298D">
      <w:pPr>
        <w:autoSpaceDE w:val="0"/>
        <w:autoSpaceDN w:val="0"/>
        <w:adjustRightInd w:val="0"/>
        <w:spacing w:after="0" w:line="240" w:lineRule="auto"/>
        <w:ind w:left="173"/>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Principle:</w:t>
      </w:r>
    </w:p>
    <w:p w:rsidR="00BF298D" w:rsidRPr="00F50579" w:rsidRDefault="00BF298D" w:rsidP="0055568C">
      <w:pPr>
        <w:autoSpaceDE w:val="0"/>
        <w:autoSpaceDN w:val="0"/>
        <w:adjustRightInd w:val="0"/>
        <w:spacing w:after="0" w:line="360" w:lineRule="auto"/>
        <w:ind w:left="173"/>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The </w:t>
      </w:r>
      <w:r w:rsidR="0055568C" w:rsidRPr="00F50579">
        <w:rPr>
          <w:rFonts w:ascii="Times New Roman" w:hAnsi="Times New Roman" w:cs="Times New Roman"/>
          <w:kern w:val="24"/>
          <w:sz w:val="28"/>
          <w:szCs w:val="28"/>
        </w:rPr>
        <w:t>Turbid metric</w:t>
      </w:r>
      <w:r w:rsidRPr="00F50579">
        <w:rPr>
          <w:rFonts w:ascii="Times New Roman" w:hAnsi="Times New Roman" w:cs="Times New Roman"/>
          <w:kern w:val="24"/>
          <w:sz w:val="28"/>
          <w:szCs w:val="28"/>
        </w:rPr>
        <w:t xml:space="preserve"> method is a method to determine the antimicrobial potency of an antibiotic, based on the measurement of the inhibition of growth of microbial culture in a fluid medium. The inhibition of growth of test organism is </w:t>
      </w:r>
      <w:r w:rsidR="0055568C" w:rsidRPr="00F50579">
        <w:rPr>
          <w:rFonts w:ascii="Times New Roman" w:hAnsi="Times New Roman" w:cs="Times New Roman"/>
          <w:kern w:val="24"/>
          <w:sz w:val="28"/>
          <w:szCs w:val="28"/>
        </w:rPr>
        <w:t>photo metrically</w:t>
      </w:r>
      <w:r w:rsidRPr="00F50579">
        <w:rPr>
          <w:rFonts w:ascii="Times New Roman" w:hAnsi="Times New Roman" w:cs="Times New Roman"/>
          <w:kern w:val="24"/>
          <w:sz w:val="28"/>
          <w:szCs w:val="28"/>
        </w:rPr>
        <w:t xml:space="preserve"> measured as changes in the turbidity of the microbial culture.</w:t>
      </w: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r w:rsidRPr="00F50579">
        <w:rPr>
          <w:noProof/>
          <w:sz w:val="28"/>
          <w:szCs w:val="28"/>
        </w:rPr>
        <w:drawing>
          <wp:anchor distT="0" distB="0" distL="114300" distR="114300" simplePos="0" relativeHeight="251660288" behindDoc="0" locked="0" layoutInCell="1" allowOverlap="1">
            <wp:simplePos x="0" y="0"/>
            <wp:positionH relativeFrom="column">
              <wp:posOffset>542925</wp:posOffset>
            </wp:positionH>
            <wp:positionV relativeFrom="paragraph">
              <wp:posOffset>63500</wp:posOffset>
            </wp:positionV>
            <wp:extent cx="4210050" cy="2526217"/>
            <wp:effectExtent l="76200" t="76200" r="133350" b="14097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210050" cy="252621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55568C" w:rsidRPr="00F50579" w:rsidRDefault="0055568C" w:rsidP="0055568C">
      <w:pPr>
        <w:autoSpaceDE w:val="0"/>
        <w:autoSpaceDN w:val="0"/>
        <w:adjustRightInd w:val="0"/>
        <w:spacing w:after="0" w:line="360" w:lineRule="auto"/>
        <w:ind w:left="173"/>
        <w:jc w:val="both"/>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55568C">
      <w:pPr>
        <w:pStyle w:val="ListParagraph"/>
        <w:numPr>
          <w:ilvl w:val="0"/>
          <w:numId w:val="26"/>
        </w:numPr>
        <w:autoSpaceDE w:val="0"/>
        <w:autoSpaceDN w:val="0"/>
        <w:adjustRightInd w:val="0"/>
        <w:spacing w:after="0" w:line="240" w:lineRule="auto"/>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TURBIDITY</w:t>
      </w:r>
    </w:p>
    <w:p w:rsidR="00BF298D" w:rsidRPr="00F50579" w:rsidRDefault="00BF298D" w:rsidP="0055568C">
      <w:pPr>
        <w:numPr>
          <w:ilvl w:val="0"/>
          <w:numId w:val="27"/>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Turbidity is a simple, rapid method for bacterial growth.</w:t>
      </w:r>
    </w:p>
    <w:p w:rsidR="00BF298D" w:rsidRPr="00F50579" w:rsidRDefault="00BF298D" w:rsidP="0055568C">
      <w:pPr>
        <w:numPr>
          <w:ilvl w:val="0"/>
          <w:numId w:val="27"/>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A spectrophotometer or calorimeter can be used for </w:t>
      </w:r>
      <w:r w:rsidR="0055568C" w:rsidRPr="00F50579">
        <w:rPr>
          <w:rFonts w:ascii="Times New Roman" w:hAnsi="Times New Roman" w:cs="Times New Roman"/>
          <w:kern w:val="24"/>
          <w:sz w:val="28"/>
          <w:szCs w:val="28"/>
        </w:rPr>
        <w:t>Turbid metric</w:t>
      </w:r>
      <w:r w:rsidRPr="00F50579">
        <w:rPr>
          <w:rFonts w:ascii="Times New Roman" w:hAnsi="Times New Roman" w:cs="Times New Roman"/>
          <w:kern w:val="24"/>
          <w:sz w:val="28"/>
          <w:szCs w:val="28"/>
        </w:rPr>
        <w:t xml:space="preserve"> measurements of cell mass.</w:t>
      </w:r>
    </w:p>
    <w:p w:rsidR="00BF298D" w:rsidRPr="00F50579" w:rsidRDefault="00BF298D" w:rsidP="0055568C">
      <w:pPr>
        <w:numPr>
          <w:ilvl w:val="0"/>
          <w:numId w:val="27"/>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 spectrophotometer is used to determine “turbidity”- ‘cloudiness’ by measuring the amount of light that passed through a suspension of cells.</w:t>
      </w:r>
    </w:p>
    <w:p w:rsidR="00BF298D" w:rsidRPr="00F50579" w:rsidRDefault="00BF298D" w:rsidP="0055568C">
      <w:pPr>
        <w:numPr>
          <w:ilvl w:val="0"/>
          <w:numId w:val="27"/>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More cells = more turbidity = less light passing through the suspension.</w:t>
      </w:r>
    </w:p>
    <w:p w:rsidR="00BF298D" w:rsidRPr="00F50579" w:rsidRDefault="00BF298D" w:rsidP="0055568C">
      <w:pPr>
        <w:numPr>
          <w:ilvl w:val="0"/>
          <w:numId w:val="27"/>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However, the culture to be measured must be dense enough to register some turbidity on the instrument.</w:t>
      </w: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PROCEDURE</w:t>
      </w:r>
    </w:p>
    <w:p w:rsidR="00BF298D" w:rsidRPr="00F50579" w:rsidRDefault="00BF298D" w:rsidP="00BF298D">
      <w:pPr>
        <w:autoSpaceDE w:val="0"/>
        <w:autoSpaceDN w:val="0"/>
        <w:adjustRightInd w:val="0"/>
        <w:spacing w:after="0" w:line="240" w:lineRule="auto"/>
        <w:ind w:left="173"/>
        <w:jc w:val="center"/>
        <w:rPr>
          <w:rFonts w:ascii="Times New Roman" w:hAnsi="Times New Roman" w:cs="Times New Roman"/>
          <w:b/>
          <w:bCs/>
          <w:kern w:val="24"/>
          <w:sz w:val="28"/>
          <w:szCs w:val="28"/>
        </w:rPr>
      </w:pPr>
    </w:p>
    <w:p w:rsidR="00BF298D" w:rsidRPr="00F50579" w:rsidRDefault="00BF298D" w:rsidP="0055568C">
      <w:pPr>
        <w:numPr>
          <w:ilvl w:val="0"/>
          <w:numId w:val="28"/>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In this method MIC of a given </w:t>
      </w:r>
      <w:r w:rsidR="0055568C" w:rsidRPr="00F50579">
        <w:rPr>
          <w:rFonts w:ascii="Times New Roman" w:hAnsi="Times New Roman" w:cs="Times New Roman"/>
          <w:kern w:val="24"/>
          <w:sz w:val="28"/>
          <w:szCs w:val="28"/>
        </w:rPr>
        <w:t>compound</w:t>
      </w:r>
      <w:r w:rsidRPr="00F50579">
        <w:rPr>
          <w:rFonts w:ascii="Times New Roman" w:hAnsi="Times New Roman" w:cs="Times New Roman"/>
          <w:kern w:val="24"/>
          <w:sz w:val="28"/>
          <w:szCs w:val="28"/>
        </w:rPr>
        <w:t xml:space="preserve"> bacterial specie is determined using a series of test tubes containing medium. In this medium the microbes will normally grow.</w:t>
      </w:r>
    </w:p>
    <w:p w:rsidR="00BF298D" w:rsidRPr="00F50579" w:rsidRDefault="00BF298D" w:rsidP="0055568C">
      <w:pPr>
        <w:numPr>
          <w:ilvl w:val="0"/>
          <w:numId w:val="29"/>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Also each test tube contains progressively low concentration of test compound. Each tube is inoculated with the microorganism and after inoculation the tube in which thegrowth does not occur is noted. The tube containing the lowest concentration of the compound that prevents growth defines the MIC.      </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b/>
          <w:bCs/>
          <w:kern w:val="24"/>
          <w:sz w:val="28"/>
          <w:szCs w:val="28"/>
        </w:rPr>
        <w:t>7</w:t>
      </w:r>
      <w:r w:rsidRPr="00F50579">
        <w:rPr>
          <w:rFonts w:ascii="Times New Roman" w:hAnsi="Times New Roman" w:cs="Times New Roman"/>
          <w:kern w:val="24"/>
          <w:sz w:val="28"/>
          <w:szCs w:val="28"/>
        </w:rPr>
        <w:t xml:space="preserve">. </w:t>
      </w:r>
      <w:r w:rsidRPr="00F50579">
        <w:rPr>
          <w:rFonts w:ascii="Times New Roman" w:hAnsi="Times New Roman" w:cs="Times New Roman"/>
          <w:b/>
          <w:bCs/>
          <w:kern w:val="24"/>
          <w:sz w:val="28"/>
          <w:szCs w:val="28"/>
        </w:rPr>
        <w:t>LABORATORY DETERMINA</w:t>
      </w:r>
      <w:r w:rsidR="0055568C" w:rsidRPr="00F50579">
        <w:rPr>
          <w:rFonts w:ascii="Times New Roman" w:hAnsi="Times New Roman" w:cs="Times New Roman"/>
          <w:b/>
          <w:bCs/>
          <w:kern w:val="24"/>
          <w:sz w:val="28"/>
          <w:szCs w:val="28"/>
        </w:rPr>
        <w:t xml:space="preserve">TION OF MICROIAL SENSITIVITY TO </w:t>
      </w:r>
      <w:r w:rsidRPr="00F50579">
        <w:rPr>
          <w:rFonts w:ascii="Times New Roman" w:hAnsi="Times New Roman" w:cs="Times New Roman"/>
          <w:b/>
          <w:bCs/>
          <w:kern w:val="24"/>
          <w:sz w:val="28"/>
          <w:szCs w:val="28"/>
        </w:rPr>
        <w:t>ANTIBIOTICS</w:t>
      </w:r>
      <w:r w:rsidRPr="00F50579">
        <w:rPr>
          <w:rFonts w:ascii="Times New Roman" w:hAnsi="Times New Roman" w:cs="Times New Roman"/>
          <w:kern w:val="24"/>
          <w:sz w:val="28"/>
          <w:szCs w:val="28"/>
        </w:rPr>
        <w:t xml:space="preserve">: </w:t>
      </w:r>
    </w:p>
    <w:p w:rsidR="00BF298D" w:rsidRPr="00F50579" w:rsidRDefault="00BF298D" w:rsidP="00BF298D">
      <w:pPr>
        <w:autoSpaceDE w:val="0"/>
        <w:autoSpaceDN w:val="0"/>
        <w:adjustRightInd w:val="0"/>
        <w:spacing w:after="0" w:line="240" w:lineRule="auto"/>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240" w:lineRule="auto"/>
        <w:ind w:left="173"/>
        <w:rPr>
          <w:rFonts w:ascii="Times New Roman" w:hAnsi="Times New Roman" w:cs="Times New Roman"/>
          <w:kern w:val="24"/>
          <w:sz w:val="28"/>
          <w:szCs w:val="28"/>
        </w:rPr>
      </w:pPr>
      <w:r w:rsidRPr="00F50579">
        <w:rPr>
          <w:rFonts w:ascii="Times New Roman" w:hAnsi="Times New Roman" w:cs="Times New Roman"/>
          <w:kern w:val="24"/>
          <w:sz w:val="28"/>
          <w:szCs w:val="28"/>
        </w:rPr>
        <w:lastRenderedPageBreak/>
        <w:t>Microbial sensitivity to drugs can be determined by various means, including ;</w:t>
      </w:r>
      <w:r w:rsidRPr="00F50579">
        <w:rPr>
          <w:rFonts w:ascii="Times New Roman" w:hAnsi="Times New Roman" w:cs="Times New Roman"/>
          <w:kern w:val="24"/>
          <w:sz w:val="28"/>
          <w:szCs w:val="28"/>
        </w:rPr>
        <w:tab/>
      </w:r>
    </w:p>
    <w:p w:rsidR="00BF298D" w:rsidRPr="00F50579" w:rsidRDefault="00BF298D" w:rsidP="0055568C">
      <w:pPr>
        <w:numPr>
          <w:ilvl w:val="0"/>
          <w:numId w:val="30"/>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ab/>
        <w:t>Broth Dilution Test.</w:t>
      </w:r>
    </w:p>
    <w:p w:rsidR="00BF298D" w:rsidRPr="00F50579" w:rsidRDefault="00BF298D" w:rsidP="0055568C">
      <w:pPr>
        <w:numPr>
          <w:ilvl w:val="0"/>
          <w:numId w:val="30"/>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ab/>
        <w:t xml:space="preserve">Disk Diffusion Method. </w:t>
      </w:r>
    </w:p>
    <w:p w:rsidR="00BF298D" w:rsidRPr="00F50579" w:rsidRDefault="00BF298D" w:rsidP="0055568C">
      <w:pPr>
        <w:numPr>
          <w:ilvl w:val="0"/>
          <w:numId w:val="30"/>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ab/>
        <w:t>E test Method</w:t>
      </w:r>
    </w:p>
    <w:p w:rsidR="0055568C" w:rsidRPr="00F50579" w:rsidRDefault="0055568C" w:rsidP="0055568C">
      <w:pPr>
        <w:autoSpaceDE w:val="0"/>
        <w:autoSpaceDN w:val="0"/>
        <w:adjustRightInd w:val="0"/>
        <w:spacing w:after="0" w:line="240" w:lineRule="auto"/>
        <w:ind w:left="893"/>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240" w:lineRule="auto"/>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7.1</w:t>
      </w:r>
      <w:r w:rsidRPr="00F50579">
        <w:rPr>
          <w:rFonts w:ascii="Times New Roman" w:hAnsi="Times New Roman" w:cs="Times New Roman"/>
          <w:b/>
          <w:bCs/>
          <w:kern w:val="24"/>
          <w:sz w:val="28"/>
          <w:szCs w:val="28"/>
        </w:rPr>
        <w:tab/>
        <w:t>Broth Dilution Test</w:t>
      </w:r>
    </w:p>
    <w:p w:rsidR="00BF298D" w:rsidRPr="00F50579" w:rsidRDefault="00BF298D" w:rsidP="0055568C">
      <w:pPr>
        <w:numPr>
          <w:ilvl w:val="0"/>
          <w:numId w:val="32"/>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Tubes that contain a nutrient broth are inoculated with equal numbers of bacteria and serially diluted concentrations of an antibiotic. After that, the minimum inhibitory concentration (MIC) is determined as the lowest antibiotic concentration that prevents visible &amp; viable growth of bacteria.</w:t>
      </w:r>
    </w:p>
    <w:p w:rsidR="00BF298D" w:rsidRPr="00F50579" w:rsidRDefault="0055568C" w:rsidP="0055568C">
      <w:pPr>
        <w:numPr>
          <w:ilvl w:val="0"/>
          <w:numId w:val="33"/>
        </w:numPr>
        <w:autoSpaceDE w:val="0"/>
        <w:autoSpaceDN w:val="0"/>
        <w:adjustRightInd w:val="0"/>
        <w:spacing w:after="0" w:line="240" w:lineRule="auto"/>
        <w:rPr>
          <w:rFonts w:ascii="Times New Roman" w:hAnsi="Times New Roman" w:cs="Times New Roman"/>
          <w:kern w:val="24"/>
          <w:sz w:val="28"/>
          <w:szCs w:val="28"/>
        </w:rPr>
      </w:pPr>
      <w:r w:rsidRPr="00F50579">
        <w:rPr>
          <w:rFonts w:ascii="Times New Roman" w:hAnsi="Times New Roman" w:cs="Times New Roman"/>
          <w:kern w:val="24"/>
          <w:sz w:val="28"/>
          <w:szCs w:val="28"/>
        </w:rPr>
        <w:t>Because of</w:t>
      </w:r>
      <w:r w:rsidR="00BF298D" w:rsidRPr="00F50579">
        <w:rPr>
          <w:rFonts w:ascii="Times New Roman" w:hAnsi="Times New Roman" w:cs="Times New Roman"/>
          <w:kern w:val="24"/>
          <w:sz w:val="28"/>
          <w:szCs w:val="28"/>
        </w:rPr>
        <w:t xml:space="preserve"> the MIC, the organism is classified as having susceptibility, intermediate sensitivity </w:t>
      </w:r>
      <w:r w:rsidRPr="00F50579">
        <w:rPr>
          <w:rFonts w:ascii="Times New Roman" w:hAnsi="Times New Roman" w:cs="Times New Roman"/>
          <w:kern w:val="24"/>
          <w:sz w:val="28"/>
          <w:szCs w:val="28"/>
        </w:rPr>
        <w:t>or resistance</w:t>
      </w:r>
      <w:r w:rsidR="00BF298D" w:rsidRPr="00F50579">
        <w:rPr>
          <w:rFonts w:ascii="Times New Roman" w:hAnsi="Times New Roman" w:cs="Times New Roman"/>
          <w:kern w:val="24"/>
          <w:sz w:val="28"/>
          <w:szCs w:val="28"/>
        </w:rPr>
        <w:t xml:space="preserve"> to the drug tested. </w:t>
      </w: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360" w:lineRule="auto"/>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7.2</w:t>
      </w:r>
      <w:r w:rsidRPr="00F50579">
        <w:rPr>
          <w:rFonts w:ascii="Times New Roman" w:hAnsi="Times New Roman" w:cs="Times New Roman"/>
          <w:b/>
          <w:bCs/>
          <w:kern w:val="24"/>
          <w:sz w:val="28"/>
          <w:szCs w:val="28"/>
        </w:rPr>
        <w:tab/>
        <w:t>Disk Diffusion Method</w:t>
      </w:r>
    </w:p>
    <w:p w:rsidR="00BF298D" w:rsidRPr="00F50579" w:rsidRDefault="00BF298D" w:rsidP="0055568C">
      <w:pPr>
        <w:numPr>
          <w:ilvl w:val="0"/>
          <w:numId w:val="33"/>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Each disk used in the disk diffusion method is impregnated with a different antibiotic. The disks are placed on agar plates seeded with the test organism.</w:t>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p>
    <w:p w:rsidR="00BF298D" w:rsidRPr="00F50579" w:rsidRDefault="00BF298D" w:rsidP="0055568C">
      <w:pPr>
        <w:numPr>
          <w:ilvl w:val="0"/>
          <w:numId w:val="33"/>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 xml:space="preserve">During the incubation period, the antibiotic diffuses from the disk and inhibits bacterial growth. </w:t>
      </w:r>
    </w:p>
    <w:p w:rsidR="00BF298D" w:rsidRPr="00F50579" w:rsidRDefault="00BF298D" w:rsidP="0055568C">
      <w:pPr>
        <w:numPr>
          <w:ilvl w:val="0"/>
          <w:numId w:val="33"/>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After incubation, the zone inhibited by antibiotic is measured. The zone diameter for each antibiotic is compared with the standard values fo</w:t>
      </w:r>
      <w:r w:rsidR="0055568C" w:rsidRPr="00F50579">
        <w:rPr>
          <w:rFonts w:ascii="Times New Roman" w:hAnsi="Times New Roman" w:cs="Times New Roman"/>
          <w:kern w:val="24"/>
          <w:sz w:val="28"/>
          <w:szCs w:val="28"/>
        </w:rPr>
        <w:t>r that particular antibiotic.</w:t>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p>
    <w:p w:rsidR="00BF298D" w:rsidRPr="00F50579" w:rsidRDefault="00BF298D" w:rsidP="0055568C">
      <w:pPr>
        <w:numPr>
          <w:ilvl w:val="0"/>
          <w:numId w:val="33"/>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The organism is thereby determined to be susceptible, intermediate, or resistant to the various antibiotics tested.</w:t>
      </w:r>
    </w:p>
    <w:p w:rsidR="00BF298D" w:rsidRPr="00F50579" w:rsidRDefault="00BF298D" w:rsidP="0055568C">
      <w:pPr>
        <w:autoSpaceDE w:val="0"/>
        <w:autoSpaceDN w:val="0"/>
        <w:adjustRightInd w:val="0"/>
        <w:spacing w:after="0" w:line="360" w:lineRule="auto"/>
        <w:jc w:val="both"/>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360" w:lineRule="auto"/>
        <w:ind w:left="173"/>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7.3</w:t>
      </w:r>
      <w:r w:rsidRPr="00F50579">
        <w:rPr>
          <w:rFonts w:ascii="Times New Roman" w:hAnsi="Times New Roman" w:cs="Times New Roman"/>
          <w:b/>
          <w:bCs/>
          <w:kern w:val="24"/>
          <w:sz w:val="28"/>
          <w:szCs w:val="28"/>
        </w:rPr>
        <w:tab/>
        <w:t>E test Method.</w:t>
      </w:r>
    </w:p>
    <w:p w:rsidR="00BF298D" w:rsidRPr="00F50579" w:rsidRDefault="00BF298D" w:rsidP="0055568C">
      <w:pPr>
        <w:numPr>
          <w:ilvl w:val="0"/>
          <w:numId w:val="34"/>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 xml:space="preserve">The E test strip is a proprietary device that uses a diffusion method to determine the MIC of an organism. </w:t>
      </w:r>
    </w:p>
    <w:p w:rsidR="00BF298D" w:rsidRPr="00F50579" w:rsidRDefault="00BF298D" w:rsidP="0055568C">
      <w:pPr>
        <w:numPr>
          <w:ilvl w:val="0"/>
          <w:numId w:val="34"/>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lastRenderedPageBreak/>
        <w:tab/>
        <w:t xml:space="preserve">The device is a plastic strip that is impregnated with a gradient of antibiotic concentrations. After the strip is placed on an agar culture of the organism, the culture is incubated. </w:t>
      </w:r>
    </w:p>
    <w:p w:rsidR="00BF298D" w:rsidRPr="00F50579" w:rsidRDefault="00BF298D" w:rsidP="0055568C">
      <w:pPr>
        <w:numPr>
          <w:ilvl w:val="0"/>
          <w:numId w:val="34"/>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 xml:space="preserve">After incubation, a tear-shaped zone of inhibition is formed, The point of intersection between the zone of inhibition and the scale displayed on the strip is the MIC. </w:t>
      </w:r>
    </w:p>
    <w:p w:rsidR="00BF298D" w:rsidRPr="00F50579" w:rsidRDefault="00BF298D" w:rsidP="0055568C">
      <w:pPr>
        <w:autoSpaceDE w:val="0"/>
        <w:autoSpaceDN w:val="0"/>
        <w:adjustRightInd w:val="0"/>
        <w:spacing w:after="0" w:line="360" w:lineRule="auto"/>
        <w:ind w:left="576"/>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r w:rsidRPr="00F50579">
        <w:rPr>
          <w:rFonts w:ascii="Times New Roman" w:hAnsi="Times New Roman" w:cs="Times New Roman"/>
          <w:kern w:val="24"/>
          <w:sz w:val="28"/>
          <w:szCs w:val="28"/>
        </w:rPr>
        <w:tab/>
      </w:r>
    </w:p>
    <w:p w:rsidR="00BF298D" w:rsidRPr="00F50579" w:rsidRDefault="0055568C" w:rsidP="0055568C">
      <w:pPr>
        <w:autoSpaceDE w:val="0"/>
        <w:autoSpaceDN w:val="0"/>
        <w:adjustRightInd w:val="0"/>
        <w:spacing w:after="0" w:line="360" w:lineRule="auto"/>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7</w:t>
      </w:r>
      <w:r w:rsidR="00BF298D" w:rsidRPr="00F50579">
        <w:rPr>
          <w:rFonts w:ascii="Times New Roman" w:hAnsi="Times New Roman" w:cs="Times New Roman"/>
          <w:b/>
          <w:bCs/>
          <w:kern w:val="24"/>
          <w:sz w:val="28"/>
          <w:szCs w:val="28"/>
        </w:rPr>
        <w:t>. DEVELOPMENT OF ANTIBIOTIC</w:t>
      </w:r>
    </w:p>
    <w:p w:rsidR="00BF298D" w:rsidRPr="00F50579" w:rsidRDefault="00BF298D" w:rsidP="0055568C">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Development of an antibiotic involves a number of quantitative assays Steps:</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Fermentation</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Extraction</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In vitro studies</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In vivo studies</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Pharmacology</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Production &amp; development</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Clinical Evaluation</w:t>
      </w:r>
    </w:p>
    <w:p w:rsidR="00BF298D" w:rsidRPr="00F50579" w:rsidRDefault="00BF298D" w:rsidP="0055568C">
      <w:pPr>
        <w:numPr>
          <w:ilvl w:val="0"/>
          <w:numId w:val="35"/>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ab/>
        <w:t>Market Control</w:t>
      </w:r>
    </w:p>
    <w:p w:rsidR="00BF298D" w:rsidRPr="00F50579" w:rsidRDefault="00BF298D" w:rsidP="0055568C">
      <w:p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 xml:space="preserve">All these steps are interrelated &amp; assay can be performed at any step or may be each of the step as desired. </w:t>
      </w:r>
    </w:p>
    <w:p w:rsidR="00BF298D" w:rsidRPr="00F50579" w:rsidRDefault="00BF298D" w:rsidP="0055568C">
      <w:pPr>
        <w:autoSpaceDE w:val="0"/>
        <w:autoSpaceDN w:val="0"/>
        <w:adjustRightInd w:val="0"/>
        <w:spacing w:after="0" w:line="360" w:lineRule="auto"/>
        <w:ind w:left="576" w:hanging="403"/>
        <w:jc w:val="both"/>
        <w:rPr>
          <w:rFonts w:ascii="Times New Roman" w:hAnsi="Times New Roman" w:cs="Times New Roman"/>
          <w:kern w:val="24"/>
          <w:sz w:val="28"/>
          <w:szCs w:val="28"/>
        </w:rPr>
      </w:pPr>
    </w:p>
    <w:p w:rsidR="00BF298D" w:rsidRPr="00F50579" w:rsidRDefault="00BF298D" w:rsidP="0055568C">
      <w:pPr>
        <w:autoSpaceDE w:val="0"/>
        <w:autoSpaceDN w:val="0"/>
        <w:adjustRightInd w:val="0"/>
        <w:spacing w:after="0" w:line="360" w:lineRule="auto"/>
        <w:jc w:val="both"/>
        <w:rPr>
          <w:rFonts w:ascii="Times New Roman" w:hAnsi="Times New Roman" w:cs="Times New Roman"/>
          <w:b/>
          <w:bCs/>
          <w:kern w:val="24"/>
          <w:sz w:val="28"/>
          <w:szCs w:val="28"/>
        </w:rPr>
      </w:pPr>
      <w:r w:rsidRPr="00F50579">
        <w:rPr>
          <w:rFonts w:ascii="Times New Roman" w:hAnsi="Times New Roman" w:cs="Times New Roman"/>
          <w:b/>
          <w:bCs/>
          <w:kern w:val="24"/>
          <w:sz w:val="28"/>
          <w:szCs w:val="28"/>
        </w:rPr>
        <w:t>REFERENCES</w:t>
      </w:r>
    </w:p>
    <w:p w:rsidR="00BF298D" w:rsidRPr="00F50579" w:rsidRDefault="00BF298D" w:rsidP="0055568C">
      <w:pPr>
        <w:numPr>
          <w:ilvl w:val="0"/>
          <w:numId w:val="36"/>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Pharmaceutical Microbiology by AshutoshKar</w:t>
      </w:r>
    </w:p>
    <w:p w:rsidR="00BF298D" w:rsidRPr="00F50579" w:rsidRDefault="00BF298D" w:rsidP="0055568C">
      <w:pPr>
        <w:numPr>
          <w:ilvl w:val="0"/>
          <w:numId w:val="36"/>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Microbiology by Tortora.</w:t>
      </w:r>
    </w:p>
    <w:p w:rsidR="00BF298D" w:rsidRPr="00F50579" w:rsidRDefault="00BF298D" w:rsidP="0055568C">
      <w:pPr>
        <w:numPr>
          <w:ilvl w:val="0"/>
          <w:numId w:val="36"/>
        </w:numPr>
        <w:autoSpaceDE w:val="0"/>
        <w:autoSpaceDN w:val="0"/>
        <w:adjustRightInd w:val="0"/>
        <w:spacing w:after="0" w:line="360" w:lineRule="auto"/>
        <w:jc w:val="both"/>
        <w:rPr>
          <w:rFonts w:ascii="Times New Roman" w:hAnsi="Times New Roman" w:cs="Times New Roman"/>
          <w:kern w:val="24"/>
          <w:sz w:val="28"/>
          <w:szCs w:val="28"/>
        </w:rPr>
      </w:pPr>
      <w:r w:rsidRPr="00F50579">
        <w:rPr>
          <w:rFonts w:ascii="Times New Roman" w:hAnsi="Times New Roman" w:cs="Times New Roman"/>
          <w:kern w:val="24"/>
          <w:sz w:val="28"/>
          <w:szCs w:val="28"/>
        </w:rPr>
        <w:t>United states Pharmacopoeia</w:t>
      </w:r>
    </w:p>
    <w:p w:rsidR="00BF298D" w:rsidRPr="00F50579" w:rsidRDefault="00BF298D" w:rsidP="0055568C">
      <w:pPr>
        <w:autoSpaceDE w:val="0"/>
        <w:autoSpaceDN w:val="0"/>
        <w:adjustRightInd w:val="0"/>
        <w:spacing w:after="0" w:line="360" w:lineRule="auto"/>
        <w:ind w:left="576" w:hanging="403"/>
        <w:jc w:val="both"/>
        <w:rPr>
          <w:rFonts w:ascii="Times New Roman" w:hAnsi="Times New Roman" w:cs="Times New Roman"/>
          <w:kern w:val="24"/>
          <w:sz w:val="28"/>
          <w:szCs w:val="28"/>
        </w:rPr>
      </w:pPr>
    </w:p>
    <w:p w:rsidR="00BF298D" w:rsidRPr="00F50579" w:rsidRDefault="00BF298D"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F50579" w:rsidRDefault="00F50579"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F50579" w:rsidRDefault="00F50579"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F50579" w:rsidRDefault="00F50579"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F50579" w:rsidRDefault="00F50579"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F50579" w:rsidRDefault="00F50579"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F50579" w:rsidRPr="00F50579" w:rsidRDefault="00F50579" w:rsidP="00BF298D">
      <w:pPr>
        <w:autoSpaceDE w:val="0"/>
        <w:autoSpaceDN w:val="0"/>
        <w:adjustRightInd w:val="0"/>
        <w:spacing w:after="0" w:line="240" w:lineRule="auto"/>
        <w:ind w:left="576" w:hanging="403"/>
        <w:rPr>
          <w:rFonts w:ascii="Times New Roman" w:hAnsi="Times New Roman" w:cs="Times New Roman"/>
          <w:kern w:val="24"/>
          <w:sz w:val="28"/>
          <w:szCs w:val="28"/>
        </w:rPr>
      </w:pPr>
      <w:bookmarkStart w:id="0" w:name="_GoBack"/>
      <w:bookmarkEnd w:id="0"/>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BF298D">
      <w:pPr>
        <w:autoSpaceDE w:val="0"/>
        <w:autoSpaceDN w:val="0"/>
        <w:adjustRightInd w:val="0"/>
        <w:spacing w:after="0" w:line="240" w:lineRule="auto"/>
        <w:ind w:left="576" w:hanging="403"/>
        <w:rPr>
          <w:rFonts w:ascii="Times New Roman" w:hAnsi="Times New Roman" w:cs="Times New Roman"/>
          <w:kern w:val="24"/>
          <w:sz w:val="28"/>
          <w:szCs w:val="28"/>
        </w:rPr>
      </w:pPr>
    </w:p>
    <w:p w:rsidR="004E7E7E" w:rsidRPr="00F50579" w:rsidRDefault="004E7E7E" w:rsidP="004E7E7E">
      <w:pPr>
        <w:jc w:val="center"/>
        <w:rPr>
          <w:rFonts w:ascii="Times New Roman" w:hAnsi="Times New Roman" w:cs="Times New Roman"/>
          <w:b/>
          <w:i/>
          <w:sz w:val="28"/>
          <w:szCs w:val="28"/>
        </w:rPr>
      </w:pPr>
      <w:r w:rsidRPr="00F50579">
        <w:rPr>
          <w:rFonts w:ascii="Times New Roman" w:hAnsi="Times New Roman" w:cs="Times New Roman"/>
          <w:b/>
          <w:i/>
          <w:sz w:val="28"/>
          <w:szCs w:val="28"/>
        </w:rPr>
        <w:t>TRUE &amp; FALSE</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There are 3 types of assay</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yes</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MIC used to determine the effectiveness of anti microbial agent</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yes</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Microbial assay are not used to determine the MIC &amp; MLC of an Substance</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No</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Microbial assay verifies the potency &amp; efficacy of a substance</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yes</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The absorbance of spectrophotometer is 570-580nm</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No</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Stock Solution is conc. Solution</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yes</w:t>
      </w: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Turbidimetric method also called diffusion method</w:t>
      </w:r>
    </w:p>
    <w:p w:rsidR="004E7E7E" w:rsidRPr="00F50579" w:rsidRDefault="004E7E7E" w:rsidP="004E7E7E">
      <w:p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lastRenderedPageBreak/>
        <w:t>Ans No</w:t>
      </w:r>
    </w:p>
    <w:p w:rsidR="004E7E7E" w:rsidRPr="00F50579" w:rsidRDefault="004E7E7E" w:rsidP="004E7E7E">
      <w:pPr>
        <w:spacing w:after="0" w:line="360" w:lineRule="auto"/>
        <w:jc w:val="both"/>
        <w:rPr>
          <w:rFonts w:ascii="Times New Roman" w:hAnsi="Times New Roman" w:cs="Times New Roman"/>
          <w:sz w:val="28"/>
          <w:szCs w:val="28"/>
        </w:rPr>
      </w:pPr>
    </w:p>
    <w:p w:rsidR="004E7E7E" w:rsidRPr="00F50579" w:rsidRDefault="004E7E7E" w:rsidP="004E7E7E">
      <w:pPr>
        <w:pStyle w:val="ListParagraph"/>
        <w:numPr>
          <w:ilvl w:val="0"/>
          <w:numId w:val="46"/>
        </w:numPr>
        <w:spacing w:after="0" w:line="360" w:lineRule="auto"/>
        <w:jc w:val="both"/>
        <w:rPr>
          <w:rFonts w:ascii="Times New Roman" w:hAnsi="Times New Roman" w:cs="Times New Roman"/>
          <w:sz w:val="28"/>
          <w:szCs w:val="28"/>
        </w:rPr>
      </w:pPr>
      <w:r w:rsidRPr="00F50579">
        <w:rPr>
          <w:rFonts w:ascii="Times New Roman" w:hAnsi="Times New Roman" w:cs="Times New Roman"/>
          <w:sz w:val="28"/>
          <w:szCs w:val="28"/>
        </w:rPr>
        <w:t>Bacillus subtillus is used for test of streptomycin</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 xml:space="preserve">                     Yes       No</w:t>
      </w:r>
    </w:p>
    <w:p w:rsidR="004E7E7E" w:rsidRPr="00F50579" w:rsidRDefault="004E7E7E" w:rsidP="004E7E7E">
      <w:pPr>
        <w:spacing w:after="0" w:line="360" w:lineRule="auto"/>
        <w:jc w:val="both"/>
        <w:rPr>
          <w:rFonts w:ascii="Times New Roman" w:hAnsi="Times New Roman" w:cs="Times New Roman"/>
          <w:b/>
          <w:sz w:val="28"/>
          <w:szCs w:val="28"/>
        </w:rPr>
      </w:pPr>
      <w:r w:rsidRPr="00F50579">
        <w:rPr>
          <w:rFonts w:ascii="Times New Roman" w:hAnsi="Times New Roman" w:cs="Times New Roman"/>
          <w:b/>
          <w:sz w:val="28"/>
          <w:szCs w:val="28"/>
        </w:rPr>
        <w:t>Ans yes</w:t>
      </w:r>
    </w:p>
    <w:p w:rsidR="004E7E7E" w:rsidRPr="00F50579" w:rsidRDefault="004E7E7E" w:rsidP="004E7E7E">
      <w:pPr>
        <w:pStyle w:val="ListParagraph"/>
        <w:numPr>
          <w:ilvl w:val="0"/>
          <w:numId w:val="46"/>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 xml:space="preserve">The hole for medium is 5-6 mm in diameter </w:t>
      </w:r>
    </w:p>
    <w:p w:rsidR="004E7E7E" w:rsidRPr="00F50579" w:rsidRDefault="004E7E7E" w:rsidP="004E7E7E">
      <w:pPr>
        <w:rPr>
          <w:rFonts w:ascii="Times New Roman" w:hAnsi="Times New Roman" w:cs="Times New Roman"/>
          <w:sz w:val="28"/>
          <w:szCs w:val="28"/>
        </w:rPr>
      </w:pPr>
      <w:r w:rsidRPr="00F50579">
        <w:rPr>
          <w:rFonts w:ascii="Times New Roman" w:hAnsi="Times New Roman" w:cs="Times New Roman"/>
          <w:sz w:val="28"/>
          <w:szCs w:val="28"/>
        </w:rPr>
        <w:t xml:space="preserve">                  Yes        No</w:t>
      </w:r>
    </w:p>
    <w:p w:rsidR="004E7E7E" w:rsidRPr="00F50579" w:rsidRDefault="004E7E7E" w:rsidP="004E7E7E">
      <w:pPr>
        <w:rPr>
          <w:rFonts w:ascii="Times New Roman" w:hAnsi="Times New Roman" w:cs="Times New Roman"/>
          <w:sz w:val="28"/>
          <w:szCs w:val="28"/>
        </w:rPr>
      </w:pPr>
      <w:r w:rsidRPr="00F50579">
        <w:rPr>
          <w:rFonts w:ascii="Times New Roman" w:hAnsi="Times New Roman" w:cs="Times New Roman"/>
          <w:sz w:val="28"/>
          <w:szCs w:val="28"/>
        </w:rPr>
        <w:t>Ans No</w:t>
      </w:r>
    </w:p>
    <w:p w:rsidR="004E7E7E" w:rsidRPr="00F50579" w:rsidRDefault="004E7E7E" w:rsidP="004E7E7E">
      <w:pPr>
        <w:rPr>
          <w:rFonts w:ascii="Times New Roman" w:hAnsi="Times New Roman" w:cs="Times New Roman"/>
          <w:sz w:val="28"/>
          <w:szCs w:val="28"/>
        </w:rPr>
      </w:pPr>
    </w:p>
    <w:p w:rsidR="004E7E7E" w:rsidRPr="00F50579" w:rsidRDefault="004E7E7E" w:rsidP="004E7E7E">
      <w:pPr>
        <w:rPr>
          <w:rFonts w:ascii="Times New Roman" w:hAnsi="Times New Roman" w:cs="Times New Roman"/>
          <w:sz w:val="28"/>
          <w:szCs w:val="28"/>
        </w:rPr>
      </w:pPr>
    </w:p>
    <w:p w:rsidR="004E7E7E" w:rsidRPr="00F50579" w:rsidRDefault="004E7E7E" w:rsidP="004E7E7E">
      <w:pPr>
        <w:rPr>
          <w:rFonts w:ascii="Times New Roman" w:hAnsi="Times New Roman" w:cs="Times New Roman"/>
          <w:sz w:val="28"/>
          <w:szCs w:val="28"/>
        </w:rPr>
      </w:pPr>
    </w:p>
    <w:p w:rsidR="004E7E7E" w:rsidRPr="00F50579" w:rsidRDefault="004E7E7E" w:rsidP="004E7E7E">
      <w:pPr>
        <w:rPr>
          <w:rFonts w:ascii="Times New Roman" w:hAnsi="Times New Roman" w:cs="Times New Roman"/>
          <w:sz w:val="28"/>
          <w:szCs w:val="28"/>
        </w:rPr>
      </w:pPr>
    </w:p>
    <w:p w:rsidR="004E7E7E" w:rsidRPr="00F50579" w:rsidRDefault="004E7E7E" w:rsidP="004E7E7E">
      <w:pPr>
        <w:jc w:val="center"/>
        <w:rPr>
          <w:rFonts w:ascii="Times New Roman" w:hAnsi="Times New Roman" w:cs="Times New Roman"/>
          <w:b/>
          <w:i/>
          <w:sz w:val="28"/>
          <w:szCs w:val="28"/>
        </w:rPr>
      </w:pPr>
      <w:r w:rsidRPr="00F50579">
        <w:rPr>
          <w:rFonts w:ascii="Times New Roman" w:hAnsi="Times New Roman" w:cs="Times New Roman"/>
          <w:b/>
          <w:i/>
          <w:sz w:val="28"/>
          <w:szCs w:val="28"/>
        </w:rPr>
        <w:t>MCQS</w:t>
      </w: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 xml:space="preserve">Assay is used to determine </w:t>
      </w:r>
    </w:p>
    <w:p w:rsidR="004E7E7E" w:rsidRPr="00F50579" w:rsidRDefault="004E7E7E" w:rsidP="004E7E7E">
      <w:pPr>
        <w:pStyle w:val="ListParagraph"/>
        <w:numPr>
          <w:ilvl w:val="0"/>
          <w:numId w:val="37"/>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Purity</w:t>
      </w:r>
    </w:p>
    <w:p w:rsidR="004E7E7E" w:rsidRPr="00F50579" w:rsidRDefault="004E7E7E" w:rsidP="004E7E7E">
      <w:pPr>
        <w:pStyle w:val="ListParagraph"/>
        <w:numPr>
          <w:ilvl w:val="0"/>
          <w:numId w:val="3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Efficacy</w:t>
      </w:r>
    </w:p>
    <w:p w:rsidR="004E7E7E" w:rsidRPr="00F50579" w:rsidRDefault="004E7E7E" w:rsidP="004E7E7E">
      <w:pPr>
        <w:pStyle w:val="ListParagraph"/>
        <w:numPr>
          <w:ilvl w:val="0"/>
          <w:numId w:val="3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Potency</w:t>
      </w:r>
    </w:p>
    <w:p w:rsidR="004E7E7E" w:rsidRPr="00F50579" w:rsidRDefault="004E7E7E" w:rsidP="004E7E7E">
      <w:pPr>
        <w:pStyle w:val="ListParagraph"/>
        <w:numPr>
          <w:ilvl w:val="0"/>
          <w:numId w:val="3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None of above</w:t>
      </w:r>
    </w:p>
    <w:p w:rsidR="004E7E7E" w:rsidRPr="00F50579" w:rsidRDefault="004E7E7E" w:rsidP="004E7E7E">
      <w:pPr>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What are types of chemical assay</w:t>
      </w:r>
    </w:p>
    <w:p w:rsidR="004E7E7E" w:rsidRPr="00F50579" w:rsidRDefault="004E7E7E" w:rsidP="004E7E7E">
      <w:pPr>
        <w:pStyle w:val="ListParagraph"/>
        <w:numPr>
          <w:ilvl w:val="0"/>
          <w:numId w:val="38"/>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Colorimetry</w:t>
      </w:r>
    </w:p>
    <w:p w:rsidR="004E7E7E" w:rsidRPr="00F50579" w:rsidRDefault="004E7E7E" w:rsidP="004E7E7E">
      <w:pPr>
        <w:pStyle w:val="ListParagraph"/>
        <w:numPr>
          <w:ilvl w:val="0"/>
          <w:numId w:val="38"/>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Spectrophotometry</w:t>
      </w:r>
    </w:p>
    <w:p w:rsidR="004E7E7E" w:rsidRPr="00F50579" w:rsidRDefault="004E7E7E" w:rsidP="004E7E7E">
      <w:pPr>
        <w:pStyle w:val="ListParagraph"/>
        <w:numPr>
          <w:ilvl w:val="0"/>
          <w:numId w:val="38"/>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Flouimetry</w:t>
      </w:r>
    </w:p>
    <w:p w:rsidR="004E7E7E" w:rsidRPr="00F50579" w:rsidRDefault="004E7E7E" w:rsidP="004E7E7E">
      <w:pPr>
        <w:pStyle w:val="ListParagraph"/>
        <w:numPr>
          <w:ilvl w:val="0"/>
          <w:numId w:val="38"/>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All of the above</w:t>
      </w:r>
    </w:p>
    <w:p w:rsidR="004E7E7E" w:rsidRPr="00F50579" w:rsidRDefault="004E7E7E" w:rsidP="004E7E7E">
      <w:pPr>
        <w:spacing w:after="200" w:line="276" w:lineRule="auto"/>
        <w:ind w:left="720"/>
        <w:rPr>
          <w:rFonts w:ascii="Times New Roman" w:hAnsi="Times New Roman" w:cs="Times New Roman"/>
          <w:b/>
          <w:i/>
          <w:sz w:val="28"/>
          <w:szCs w:val="28"/>
          <w:u w:val="single"/>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Bio-Assay is used to determine</w:t>
      </w:r>
    </w:p>
    <w:p w:rsidR="004E7E7E" w:rsidRPr="00F50579" w:rsidRDefault="004E7E7E" w:rsidP="004E7E7E">
      <w:pPr>
        <w:pStyle w:val="ListParagraph"/>
        <w:numPr>
          <w:ilvl w:val="0"/>
          <w:numId w:val="39"/>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Purity</w:t>
      </w:r>
    </w:p>
    <w:p w:rsidR="004E7E7E" w:rsidRPr="00F50579" w:rsidRDefault="004E7E7E" w:rsidP="004E7E7E">
      <w:pPr>
        <w:pStyle w:val="ListParagraph"/>
        <w:numPr>
          <w:ilvl w:val="0"/>
          <w:numId w:val="39"/>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Efficacy</w:t>
      </w:r>
    </w:p>
    <w:p w:rsidR="004E7E7E" w:rsidRPr="00F50579" w:rsidRDefault="004E7E7E" w:rsidP="004E7E7E">
      <w:pPr>
        <w:pStyle w:val="ListParagraph"/>
        <w:numPr>
          <w:ilvl w:val="0"/>
          <w:numId w:val="39"/>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Potency</w:t>
      </w:r>
    </w:p>
    <w:p w:rsidR="004E7E7E" w:rsidRPr="00F50579" w:rsidRDefault="004E7E7E" w:rsidP="004E7E7E">
      <w:pPr>
        <w:pStyle w:val="ListParagraph"/>
        <w:numPr>
          <w:ilvl w:val="0"/>
          <w:numId w:val="39"/>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All of the above</w:t>
      </w:r>
    </w:p>
    <w:p w:rsidR="004E7E7E" w:rsidRPr="00F50579" w:rsidRDefault="004E7E7E" w:rsidP="004E7E7E">
      <w:pPr>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IF MIC is less then and equal to susceptible breakpoint bacteria is considered</w:t>
      </w:r>
    </w:p>
    <w:p w:rsidR="004E7E7E" w:rsidRPr="00F50579" w:rsidRDefault="004E7E7E" w:rsidP="004E7E7E">
      <w:pPr>
        <w:pStyle w:val="ListParagraph"/>
        <w:numPr>
          <w:ilvl w:val="0"/>
          <w:numId w:val="40"/>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Susceptible</w:t>
      </w:r>
    </w:p>
    <w:p w:rsidR="004E7E7E" w:rsidRPr="00F50579" w:rsidRDefault="004E7E7E" w:rsidP="004E7E7E">
      <w:pPr>
        <w:pStyle w:val="ListParagraph"/>
        <w:numPr>
          <w:ilvl w:val="0"/>
          <w:numId w:val="40"/>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Resistance</w:t>
      </w:r>
    </w:p>
    <w:p w:rsidR="004E7E7E" w:rsidRPr="00F50579" w:rsidRDefault="004E7E7E" w:rsidP="004E7E7E">
      <w:pPr>
        <w:pStyle w:val="ListParagraph"/>
        <w:numPr>
          <w:ilvl w:val="0"/>
          <w:numId w:val="40"/>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Intermediate</w:t>
      </w:r>
    </w:p>
    <w:p w:rsidR="004E7E7E" w:rsidRPr="00F50579" w:rsidRDefault="004E7E7E" w:rsidP="004E7E7E">
      <w:pPr>
        <w:pStyle w:val="ListParagraph"/>
        <w:numPr>
          <w:ilvl w:val="0"/>
          <w:numId w:val="40"/>
        </w:numPr>
        <w:spacing w:after="200" w:line="276" w:lineRule="auto"/>
        <w:rPr>
          <w:rFonts w:ascii="Times New Roman" w:hAnsi="Times New Roman" w:cs="Times New Roman"/>
          <w:b/>
          <w:sz w:val="28"/>
          <w:szCs w:val="28"/>
          <w:u w:val="single"/>
        </w:rPr>
      </w:pPr>
      <w:r w:rsidRPr="00F50579">
        <w:rPr>
          <w:rFonts w:ascii="Times New Roman" w:hAnsi="Times New Roman" w:cs="Times New Roman"/>
          <w:b/>
          <w:sz w:val="28"/>
          <w:szCs w:val="28"/>
          <w:u w:val="single"/>
        </w:rPr>
        <w:t>NONE</w:t>
      </w:r>
    </w:p>
    <w:p w:rsidR="004E7E7E" w:rsidRPr="00F50579" w:rsidRDefault="004E7E7E" w:rsidP="004E7E7E">
      <w:pPr>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 xml:space="preserve">Assay is needed when </w:t>
      </w:r>
    </w:p>
    <w:p w:rsidR="004E7E7E" w:rsidRPr="00F50579" w:rsidRDefault="004E7E7E" w:rsidP="004E7E7E">
      <w:pPr>
        <w:pStyle w:val="ListParagraph"/>
        <w:numPr>
          <w:ilvl w:val="0"/>
          <w:numId w:val="41"/>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Active principle is known</w:t>
      </w:r>
    </w:p>
    <w:p w:rsidR="004E7E7E" w:rsidRPr="00F50579" w:rsidRDefault="004E7E7E" w:rsidP="004E7E7E">
      <w:pPr>
        <w:pStyle w:val="ListParagraph"/>
        <w:numPr>
          <w:ilvl w:val="0"/>
          <w:numId w:val="41"/>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Chemical method available</w:t>
      </w:r>
    </w:p>
    <w:p w:rsidR="004E7E7E" w:rsidRPr="00F50579" w:rsidRDefault="004E7E7E" w:rsidP="004E7E7E">
      <w:pPr>
        <w:pStyle w:val="ListParagraph"/>
        <w:numPr>
          <w:ilvl w:val="0"/>
          <w:numId w:val="41"/>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Chemical method too complex</w:t>
      </w:r>
    </w:p>
    <w:p w:rsidR="004E7E7E" w:rsidRPr="00F50579" w:rsidRDefault="004E7E7E" w:rsidP="004E7E7E">
      <w:pPr>
        <w:pStyle w:val="ListParagraph"/>
        <w:numPr>
          <w:ilvl w:val="0"/>
          <w:numId w:val="41"/>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All of above</w:t>
      </w:r>
    </w:p>
    <w:p w:rsidR="004E7E7E" w:rsidRPr="00F50579" w:rsidRDefault="004E7E7E" w:rsidP="004E7E7E">
      <w:pPr>
        <w:spacing w:after="200" w:line="276" w:lineRule="auto"/>
        <w:ind w:left="360"/>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Media not used in assay is</w:t>
      </w:r>
    </w:p>
    <w:p w:rsidR="004E7E7E" w:rsidRPr="00F50579" w:rsidRDefault="004E7E7E" w:rsidP="004E7E7E">
      <w:pPr>
        <w:pStyle w:val="ListParagraph"/>
        <w:numPr>
          <w:ilvl w:val="0"/>
          <w:numId w:val="42"/>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Dextrose</w:t>
      </w:r>
    </w:p>
    <w:p w:rsidR="004E7E7E" w:rsidRPr="00F50579" w:rsidRDefault="004E7E7E" w:rsidP="004E7E7E">
      <w:pPr>
        <w:pStyle w:val="ListParagraph"/>
        <w:numPr>
          <w:ilvl w:val="0"/>
          <w:numId w:val="42"/>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Sugar</w:t>
      </w:r>
    </w:p>
    <w:p w:rsidR="004E7E7E" w:rsidRPr="00F50579" w:rsidRDefault="004E7E7E" w:rsidP="004E7E7E">
      <w:pPr>
        <w:pStyle w:val="ListParagraph"/>
        <w:numPr>
          <w:ilvl w:val="0"/>
          <w:numId w:val="42"/>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Peptone</w:t>
      </w:r>
    </w:p>
    <w:p w:rsidR="004E7E7E" w:rsidRPr="00F50579" w:rsidRDefault="004E7E7E" w:rsidP="004E7E7E">
      <w:pPr>
        <w:pStyle w:val="ListParagraph"/>
        <w:numPr>
          <w:ilvl w:val="0"/>
          <w:numId w:val="42"/>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All of above</w:t>
      </w:r>
    </w:p>
    <w:p w:rsidR="004E7E7E" w:rsidRPr="00F50579" w:rsidRDefault="004E7E7E" w:rsidP="004E7E7E">
      <w:pPr>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ATCC no. 10536 is for</w:t>
      </w:r>
    </w:p>
    <w:p w:rsidR="004E7E7E" w:rsidRPr="00F50579" w:rsidRDefault="004E7E7E" w:rsidP="004E7E7E">
      <w:pPr>
        <w:pStyle w:val="ListParagraph"/>
        <w:numPr>
          <w:ilvl w:val="0"/>
          <w:numId w:val="43"/>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E.COLI</w:t>
      </w:r>
    </w:p>
    <w:p w:rsidR="004E7E7E" w:rsidRPr="00F50579" w:rsidRDefault="004E7E7E" w:rsidP="004E7E7E">
      <w:pPr>
        <w:pStyle w:val="ListParagraph"/>
        <w:numPr>
          <w:ilvl w:val="0"/>
          <w:numId w:val="43"/>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STAPHYLOCOCCUS AUREUS</w:t>
      </w:r>
    </w:p>
    <w:p w:rsidR="004E7E7E" w:rsidRPr="00F50579" w:rsidRDefault="004E7E7E" w:rsidP="004E7E7E">
      <w:pPr>
        <w:pStyle w:val="ListParagraph"/>
        <w:numPr>
          <w:ilvl w:val="0"/>
          <w:numId w:val="43"/>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KLEBSIELLA PENUMONIAE</w:t>
      </w:r>
    </w:p>
    <w:p w:rsidR="004E7E7E" w:rsidRPr="00F50579" w:rsidRDefault="004E7E7E" w:rsidP="004E7E7E">
      <w:pPr>
        <w:pStyle w:val="ListParagraph"/>
        <w:numPr>
          <w:ilvl w:val="0"/>
          <w:numId w:val="43"/>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MICROCOCCUS LUTEUS</w:t>
      </w:r>
    </w:p>
    <w:p w:rsidR="004E7E7E" w:rsidRPr="00F50579" w:rsidRDefault="004E7E7E" w:rsidP="004E7E7E">
      <w:pPr>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 xml:space="preserve">Microbial resistance can be determined by </w:t>
      </w:r>
    </w:p>
    <w:p w:rsidR="004E7E7E" w:rsidRPr="00F50579" w:rsidRDefault="004E7E7E" w:rsidP="004E7E7E">
      <w:pPr>
        <w:pStyle w:val="ListParagraph"/>
        <w:numPr>
          <w:ilvl w:val="0"/>
          <w:numId w:val="44"/>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Tube assay</w:t>
      </w:r>
    </w:p>
    <w:p w:rsidR="004E7E7E" w:rsidRPr="00F50579" w:rsidRDefault="004E7E7E" w:rsidP="004E7E7E">
      <w:pPr>
        <w:pStyle w:val="ListParagraph"/>
        <w:numPr>
          <w:ilvl w:val="0"/>
          <w:numId w:val="44"/>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Disk diffusion</w:t>
      </w:r>
    </w:p>
    <w:p w:rsidR="004E7E7E" w:rsidRPr="00F50579" w:rsidRDefault="004E7E7E" w:rsidP="004E7E7E">
      <w:pPr>
        <w:pStyle w:val="ListParagraph"/>
        <w:numPr>
          <w:ilvl w:val="0"/>
          <w:numId w:val="44"/>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Cup diffusion</w:t>
      </w:r>
    </w:p>
    <w:p w:rsidR="004E7E7E" w:rsidRPr="00F50579" w:rsidRDefault="004E7E7E" w:rsidP="004E7E7E">
      <w:pPr>
        <w:pStyle w:val="ListParagraph"/>
        <w:numPr>
          <w:ilvl w:val="0"/>
          <w:numId w:val="44"/>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All of above</w:t>
      </w:r>
    </w:p>
    <w:p w:rsidR="004E7E7E" w:rsidRPr="00F50579" w:rsidRDefault="004E7E7E" w:rsidP="004E7E7E">
      <w:pPr>
        <w:rPr>
          <w:rFonts w:ascii="Times New Roman" w:hAnsi="Times New Roman" w:cs="Times New Roman"/>
          <w:sz w:val="28"/>
          <w:szCs w:val="28"/>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lastRenderedPageBreak/>
        <w:t>Development of an antibiotic involves a number of quantitative assays Steps:</w:t>
      </w:r>
    </w:p>
    <w:p w:rsidR="004E7E7E" w:rsidRPr="00F50579" w:rsidRDefault="004E7E7E" w:rsidP="004E7E7E">
      <w:pPr>
        <w:pStyle w:val="ListParagraph"/>
        <w:numPr>
          <w:ilvl w:val="0"/>
          <w:numId w:val="4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Fermentation</w:t>
      </w:r>
    </w:p>
    <w:p w:rsidR="004E7E7E" w:rsidRPr="00F50579" w:rsidRDefault="004E7E7E" w:rsidP="004E7E7E">
      <w:pPr>
        <w:pStyle w:val="ListParagraph"/>
        <w:numPr>
          <w:ilvl w:val="0"/>
          <w:numId w:val="4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Extraction</w:t>
      </w:r>
    </w:p>
    <w:p w:rsidR="004E7E7E" w:rsidRPr="00F50579" w:rsidRDefault="004E7E7E" w:rsidP="004E7E7E">
      <w:pPr>
        <w:pStyle w:val="ListParagraph"/>
        <w:numPr>
          <w:ilvl w:val="0"/>
          <w:numId w:val="4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In vitro studies</w:t>
      </w:r>
    </w:p>
    <w:p w:rsidR="004E7E7E" w:rsidRPr="00F50579" w:rsidRDefault="004E7E7E" w:rsidP="004E7E7E">
      <w:pPr>
        <w:pStyle w:val="ListParagraph"/>
        <w:numPr>
          <w:ilvl w:val="0"/>
          <w:numId w:val="47"/>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In vivo studies</w:t>
      </w:r>
    </w:p>
    <w:p w:rsidR="004E7E7E" w:rsidRPr="00F50579" w:rsidRDefault="004E7E7E" w:rsidP="004E7E7E">
      <w:pPr>
        <w:pStyle w:val="ListParagraph"/>
        <w:numPr>
          <w:ilvl w:val="0"/>
          <w:numId w:val="47"/>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All of the above</w:t>
      </w:r>
    </w:p>
    <w:p w:rsidR="004E7E7E" w:rsidRPr="00F50579" w:rsidRDefault="004E7E7E" w:rsidP="004E7E7E">
      <w:pPr>
        <w:pStyle w:val="ListParagraph"/>
        <w:spacing w:after="200" w:line="276" w:lineRule="auto"/>
        <w:ind w:left="1440"/>
        <w:rPr>
          <w:rFonts w:ascii="Times New Roman" w:hAnsi="Times New Roman" w:cs="Times New Roman"/>
          <w:b/>
          <w:i/>
          <w:sz w:val="28"/>
          <w:szCs w:val="28"/>
          <w:u w:val="single"/>
        </w:rPr>
      </w:pPr>
    </w:p>
    <w:p w:rsidR="004E7E7E" w:rsidRPr="00F50579" w:rsidRDefault="004E7E7E" w:rsidP="004E7E7E">
      <w:pPr>
        <w:pStyle w:val="ListParagraph"/>
        <w:numPr>
          <w:ilvl w:val="0"/>
          <w:numId w:val="45"/>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E test strip is a proprietary device that uses a diffusion method to determine the</w:t>
      </w:r>
    </w:p>
    <w:p w:rsidR="004E7E7E" w:rsidRPr="00F50579" w:rsidRDefault="004E7E7E" w:rsidP="004E7E7E">
      <w:pPr>
        <w:pStyle w:val="ListParagraph"/>
        <w:numPr>
          <w:ilvl w:val="0"/>
          <w:numId w:val="48"/>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MLC</w:t>
      </w:r>
    </w:p>
    <w:p w:rsidR="004E7E7E" w:rsidRPr="00F50579" w:rsidRDefault="004E7E7E" w:rsidP="004E7E7E">
      <w:pPr>
        <w:pStyle w:val="ListParagraph"/>
        <w:numPr>
          <w:ilvl w:val="0"/>
          <w:numId w:val="48"/>
        </w:numPr>
        <w:spacing w:after="200" w:line="276" w:lineRule="auto"/>
        <w:rPr>
          <w:rFonts w:ascii="Times New Roman" w:hAnsi="Times New Roman" w:cs="Times New Roman"/>
          <w:b/>
          <w:i/>
          <w:sz w:val="28"/>
          <w:szCs w:val="28"/>
          <w:u w:val="single"/>
        </w:rPr>
      </w:pPr>
      <w:r w:rsidRPr="00F50579">
        <w:rPr>
          <w:rFonts w:ascii="Times New Roman" w:hAnsi="Times New Roman" w:cs="Times New Roman"/>
          <w:b/>
          <w:i/>
          <w:sz w:val="28"/>
          <w:szCs w:val="28"/>
          <w:u w:val="single"/>
        </w:rPr>
        <w:t>MIC</w:t>
      </w:r>
    </w:p>
    <w:p w:rsidR="004E7E7E" w:rsidRPr="00F50579" w:rsidRDefault="004E7E7E" w:rsidP="004E7E7E">
      <w:pPr>
        <w:pStyle w:val="ListParagraph"/>
        <w:numPr>
          <w:ilvl w:val="0"/>
          <w:numId w:val="48"/>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All of above</w:t>
      </w:r>
    </w:p>
    <w:p w:rsidR="004E7E7E" w:rsidRPr="00F50579" w:rsidRDefault="004E7E7E" w:rsidP="004E7E7E">
      <w:pPr>
        <w:pStyle w:val="ListParagraph"/>
        <w:numPr>
          <w:ilvl w:val="0"/>
          <w:numId w:val="48"/>
        </w:numPr>
        <w:spacing w:after="200" w:line="276" w:lineRule="auto"/>
        <w:rPr>
          <w:rFonts w:ascii="Times New Roman" w:hAnsi="Times New Roman" w:cs="Times New Roman"/>
          <w:sz w:val="28"/>
          <w:szCs w:val="28"/>
        </w:rPr>
      </w:pPr>
      <w:r w:rsidRPr="00F50579">
        <w:rPr>
          <w:rFonts w:ascii="Times New Roman" w:hAnsi="Times New Roman" w:cs="Times New Roman"/>
          <w:sz w:val="28"/>
          <w:szCs w:val="28"/>
        </w:rPr>
        <w:t>None Of above</w:t>
      </w:r>
    </w:p>
    <w:p w:rsidR="004E7E7E" w:rsidRPr="00F50579" w:rsidRDefault="004E7E7E" w:rsidP="004E7E7E">
      <w:pPr>
        <w:jc w:val="both"/>
        <w:rPr>
          <w:rFonts w:ascii="Times New Roman" w:hAnsi="Times New Roman" w:cs="Times New Roman"/>
          <w:b/>
          <w:i/>
          <w:sz w:val="28"/>
          <w:szCs w:val="28"/>
          <w:u w:val="single"/>
        </w:rPr>
      </w:pPr>
      <w:r w:rsidRPr="00F50579">
        <w:rPr>
          <w:rFonts w:ascii="Times New Roman" w:hAnsi="Times New Roman" w:cs="Times New Roman"/>
          <w:b/>
          <w:i/>
          <w:sz w:val="28"/>
          <w:szCs w:val="28"/>
          <w:u w:val="single"/>
        </w:rPr>
        <w:t>Answers:</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1 A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2 D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3 C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4 A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5 C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6 B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7 A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8 D  </w:t>
      </w:r>
    </w:p>
    <w:p w:rsidR="004E7E7E"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 xml:space="preserve">9 E </w:t>
      </w:r>
    </w:p>
    <w:p w:rsidR="00BF298D" w:rsidRPr="00F50579" w:rsidRDefault="004E7E7E" w:rsidP="004E7E7E">
      <w:pPr>
        <w:jc w:val="both"/>
        <w:rPr>
          <w:rFonts w:ascii="Times New Roman" w:hAnsi="Times New Roman" w:cs="Times New Roman"/>
          <w:b/>
          <w:i/>
          <w:sz w:val="28"/>
          <w:szCs w:val="28"/>
        </w:rPr>
      </w:pPr>
      <w:r w:rsidRPr="00F50579">
        <w:rPr>
          <w:rFonts w:ascii="Times New Roman" w:hAnsi="Times New Roman" w:cs="Times New Roman"/>
          <w:b/>
          <w:i/>
          <w:sz w:val="28"/>
          <w:szCs w:val="28"/>
        </w:rPr>
        <w:t>10 B</w:t>
      </w:r>
    </w:p>
    <w:p w:rsidR="003D2F3F" w:rsidRPr="00F50579" w:rsidRDefault="003D2F3F" w:rsidP="004E7E7E">
      <w:pPr>
        <w:pBdr>
          <w:bottom w:val="single" w:sz="4" w:space="1" w:color="auto"/>
        </w:pBdr>
        <w:rPr>
          <w:rFonts w:ascii="Times New Roman" w:hAnsi="Times New Roman" w:cs="Times New Roman"/>
          <w:sz w:val="28"/>
          <w:szCs w:val="28"/>
        </w:rPr>
      </w:pPr>
    </w:p>
    <w:sectPr w:rsidR="003D2F3F" w:rsidRPr="00F50579" w:rsidSect="00BF298D">
      <w:footerReference w:type="default" r:id="rId10"/>
      <w:pgSz w:w="11906" w:h="16838" w:code="9"/>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0B0" w:rsidRDefault="00FA60B0" w:rsidP="0055568C">
      <w:pPr>
        <w:spacing w:after="0" w:line="240" w:lineRule="auto"/>
      </w:pPr>
      <w:r>
        <w:separator/>
      </w:r>
    </w:p>
  </w:endnote>
  <w:endnote w:type="continuationSeparator" w:id="1">
    <w:p w:rsidR="00FA60B0" w:rsidRDefault="00FA60B0" w:rsidP="005556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ld English Text MT">
    <w:altName w:val="Old English Text"/>
    <w:panose1 w:val="03040902040508030806"/>
    <w:charset w:val="00"/>
    <w:family w:val="script"/>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n-e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1889199"/>
      <w:docPartObj>
        <w:docPartGallery w:val="Page Numbers (Bottom of Page)"/>
        <w:docPartUnique/>
      </w:docPartObj>
    </w:sdtPr>
    <w:sdtContent>
      <w:p w:rsidR="0055568C" w:rsidRDefault="0055568C">
        <w:pPr>
          <w:pStyle w:val="Footer"/>
          <w:jc w:val="right"/>
        </w:pPr>
        <w:r>
          <w:t xml:space="preserve">Page | </w:t>
        </w:r>
        <w:r w:rsidR="00824D1B">
          <w:fldChar w:fldCharType="begin"/>
        </w:r>
        <w:r>
          <w:instrText xml:space="preserve"> PAGE   \* MERGEFORMAT </w:instrText>
        </w:r>
        <w:r w:rsidR="00824D1B">
          <w:fldChar w:fldCharType="separate"/>
        </w:r>
        <w:r w:rsidR="002344A3">
          <w:rPr>
            <w:noProof/>
          </w:rPr>
          <w:t>15</w:t>
        </w:r>
        <w:r w:rsidR="00824D1B">
          <w:rPr>
            <w:noProof/>
          </w:rPr>
          <w:fldChar w:fldCharType="end"/>
        </w:r>
      </w:p>
    </w:sdtContent>
  </w:sdt>
  <w:p w:rsidR="0055568C" w:rsidRDefault="005556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0B0" w:rsidRDefault="00FA60B0" w:rsidP="0055568C">
      <w:pPr>
        <w:spacing w:after="0" w:line="240" w:lineRule="auto"/>
      </w:pPr>
      <w:r>
        <w:separator/>
      </w:r>
    </w:p>
  </w:footnote>
  <w:footnote w:type="continuationSeparator" w:id="1">
    <w:p w:rsidR="00FA60B0" w:rsidRDefault="00FA60B0" w:rsidP="005556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776FDBE"/>
    <w:lvl w:ilvl="0">
      <w:numFmt w:val="bullet"/>
      <w:lvlText w:val="*"/>
      <w:lvlJc w:val="left"/>
    </w:lvl>
  </w:abstractNum>
  <w:abstractNum w:abstractNumId="1">
    <w:nsid w:val="06A645F2"/>
    <w:multiLevelType w:val="hybridMultilevel"/>
    <w:tmpl w:val="4036DB5E"/>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
    <w:nsid w:val="08D205BF"/>
    <w:multiLevelType w:val="hybridMultilevel"/>
    <w:tmpl w:val="360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2114B"/>
    <w:multiLevelType w:val="hybridMultilevel"/>
    <w:tmpl w:val="4E80E824"/>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4">
    <w:nsid w:val="0A336ACD"/>
    <w:multiLevelType w:val="hybridMultilevel"/>
    <w:tmpl w:val="FC84F01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5">
    <w:nsid w:val="0F822FCE"/>
    <w:multiLevelType w:val="hybridMultilevel"/>
    <w:tmpl w:val="6062F82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
    <w:nsid w:val="15BD18C1"/>
    <w:multiLevelType w:val="hybridMultilevel"/>
    <w:tmpl w:val="9E9E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E706BF"/>
    <w:multiLevelType w:val="hybridMultilevel"/>
    <w:tmpl w:val="B81CA5AA"/>
    <w:lvl w:ilvl="0" w:tplc="913C47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9E340F"/>
    <w:multiLevelType w:val="hybridMultilevel"/>
    <w:tmpl w:val="CB90D87C"/>
    <w:lvl w:ilvl="0" w:tplc="913C47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F81FDC"/>
    <w:multiLevelType w:val="hybridMultilevel"/>
    <w:tmpl w:val="01DEF7F8"/>
    <w:lvl w:ilvl="0" w:tplc="913C478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D5277C7"/>
    <w:multiLevelType w:val="hybridMultilevel"/>
    <w:tmpl w:val="616496FC"/>
    <w:lvl w:ilvl="0" w:tplc="913C47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38E48DA"/>
    <w:multiLevelType w:val="hybridMultilevel"/>
    <w:tmpl w:val="35045E80"/>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nsid w:val="24D40F24"/>
    <w:multiLevelType w:val="hybridMultilevel"/>
    <w:tmpl w:val="34CCF6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DF3FF4"/>
    <w:multiLevelType w:val="hybridMultilevel"/>
    <w:tmpl w:val="7BA85BF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nsid w:val="26C16E2B"/>
    <w:multiLevelType w:val="hybridMultilevel"/>
    <w:tmpl w:val="3B4C22C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nsid w:val="28947983"/>
    <w:multiLevelType w:val="hybridMultilevel"/>
    <w:tmpl w:val="E1F4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85300"/>
    <w:multiLevelType w:val="hybridMultilevel"/>
    <w:tmpl w:val="7F14C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192E3A"/>
    <w:multiLevelType w:val="hybridMultilevel"/>
    <w:tmpl w:val="55306350"/>
    <w:lvl w:ilvl="0" w:tplc="913C47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8A3739"/>
    <w:multiLevelType w:val="hybridMultilevel"/>
    <w:tmpl w:val="8B024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F361E5"/>
    <w:multiLevelType w:val="hybridMultilevel"/>
    <w:tmpl w:val="955A346E"/>
    <w:lvl w:ilvl="0" w:tplc="913C47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658133B"/>
    <w:multiLevelType w:val="hybridMultilevel"/>
    <w:tmpl w:val="FE38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0B5584"/>
    <w:multiLevelType w:val="hybridMultilevel"/>
    <w:tmpl w:val="0D40B2EA"/>
    <w:lvl w:ilvl="0" w:tplc="913C47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B25F49"/>
    <w:multiLevelType w:val="hybridMultilevel"/>
    <w:tmpl w:val="7276AFEA"/>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3">
    <w:nsid w:val="3B487E8B"/>
    <w:multiLevelType w:val="hybridMultilevel"/>
    <w:tmpl w:val="019AB1C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4">
    <w:nsid w:val="3FA43547"/>
    <w:multiLevelType w:val="hybridMultilevel"/>
    <w:tmpl w:val="534A94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1A4643E"/>
    <w:multiLevelType w:val="hybridMultilevel"/>
    <w:tmpl w:val="B2F02854"/>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6">
    <w:nsid w:val="42742173"/>
    <w:multiLevelType w:val="hybridMultilevel"/>
    <w:tmpl w:val="CA18B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9806935"/>
    <w:multiLevelType w:val="hybridMultilevel"/>
    <w:tmpl w:val="AA888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DA4BEE"/>
    <w:multiLevelType w:val="hybridMultilevel"/>
    <w:tmpl w:val="D388A5DC"/>
    <w:lvl w:ilvl="0" w:tplc="913C478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6DC04B0"/>
    <w:multiLevelType w:val="hybridMultilevel"/>
    <w:tmpl w:val="253E2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60498C"/>
    <w:multiLevelType w:val="hybridMultilevel"/>
    <w:tmpl w:val="8A36A94E"/>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1">
    <w:nsid w:val="5B8959FA"/>
    <w:multiLevelType w:val="hybridMultilevel"/>
    <w:tmpl w:val="84E26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C82167"/>
    <w:multiLevelType w:val="hybridMultilevel"/>
    <w:tmpl w:val="23306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0811018"/>
    <w:multiLevelType w:val="hybridMultilevel"/>
    <w:tmpl w:val="5D12F1BE"/>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4">
    <w:nsid w:val="6A2846BD"/>
    <w:multiLevelType w:val="hybridMultilevel"/>
    <w:tmpl w:val="092C5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C77C12"/>
    <w:multiLevelType w:val="hybridMultilevel"/>
    <w:tmpl w:val="041ABC30"/>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6">
    <w:nsid w:val="6D0D6680"/>
    <w:multiLevelType w:val="hybridMultilevel"/>
    <w:tmpl w:val="19868E5C"/>
    <w:lvl w:ilvl="0" w:tplc="913C47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D66CCD"/>
    <w:multiLevelType w:val="hybridMultilevel"/>
    <w:tmpl w:val="9B06CCB0"/>
    <w:lvl w:ilvl="0" w:tplc="913C47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987970"/>
    <w:multiLevelType w:val="hybridMultilevel"/>
    <w:tmpl w:val="178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Georgia" w:hAnsi="Georgia" w:hint="default"/>
          <w:sz w:val="56"/>
        </w:rPr>
      </w:lvl>
    </w:lvlOverride>
  </w:num>
  <w:num w:numId="2">
    <w:abstractNumId w:val="0"/>
    <w:lvlOverride w:ilvl="0">
      <w:lvl w:ilvl="0">
        <w:numFmt w:val="bullet"/>
        <w:lvlText w:val="•"/>
        <w:legacy w:legacy="1" w:legacySpace="0" w:legacyIndent="0"/>
        <w:lvlJc w:val="left"/>
        <w:rPr>
          <w:rFonts w:ascii="Georgia" w:hAnsi="Georgia" w:hint="default"/>
          <w:sz w:val="52"/>
        </w:rPr>
      </w:lvl>
    </w:lvlOverride>
  </w:num>
  <w:num w:numId="3">
    <w:abstractNumId w:val="0"/>
    <w:lvlOverride w:ilvl="0">
      <w:lvl w:ilvl="0">
        <w:numFmt w:val="bullet"/>
        <w:lvlText w:val="•"/>
        <w:legacy w:legacy="1" w:legacySpace="0" w:legacyIndent="0"/>
        <w:lvlJc w:val="left"/>
        <w:rPr>
          <w:rFonts w:ascii="Georgia" w:hAnsi="Georgia" w:hint="default"/>
          <w:sz w:val="88"/>
        </w:rPr>
      </w:lvl>
    </w:lvlOverride>
  </w:num>
  <w:num w:numId="4">
    <w:abstractNumId w:val="0"/>
    <w:lvlOverride w:ilvl="0">
      <w:lvl w:ilvl="0">
        <w:numFmt w:val="bullet"/>
        <w:lvlText w:val="•"/>
        <w:legacy w:legacy="1" w:legacySpace="0" w:legacyIndent="0"/>
        <w:lvlJc w:val="left"/>
        <w:rPr>
          <w:rFonts w:ascii="Times New Roman" w:hAnsi="Times New Roman" w:cs="Times New Roman" w:hint="default"/>
          <w:sz w:val="56"/>
        </w:rPr>
      </w:lvl>
    </w:lvlOverride>
  </w:num>
  <w:num w:numId="5">
    <w:abstractNumId w:val="0"/>
    <w:lvlOverride w:ilvl="0">
      <w:lvl w:ilvl="0">
        <w:numFmt w:val="bullet"/>
        <w:lvlText w:val="•"/>
        <w:legacy w:legacy="1" w:legacySpace="0" w:legacyIndent="0"/>
        <w:lvlJc w:val="left"/>
        <w:rPr>
          <w:rFonts w:ascii="Arial" w:hAnsi="Arial" w:cs="Arial" w:hint="default"/>
          <w:sz w:val="56"/>
        </w:rPr>
      </w:lvl>
    </w:lvlOverride>
  </w:num>
  <w:num w:numId="6">
    <w:abstractNumId w:val="0"/>
    <w:lvlOverride w:ilvl="0">
      <w:lvl w:ilvl="0">
        <w:numFmt w:val="bullet"/>
        <w:lvlText w:val="•"/>
        <w:legacy w:legacy="1" w:legacySpace="0" w:legacyIndent="0"/>
        <w:lvlJc w:val="left"/>
        <w:rPr>
          <w:rFonts w:ascii="Georgia" w:hAnsi="Georgia" w:hint="default"/>
          <w:sz w:val="72"/>
        </w:rPr>
      </w:lvl>
    </w:lvlOverride>
  </w:num>
  <w:num w:numId="7">
    <w:abstractNumId w:val="0"/>
    <w:lvlOverride w:ilvl="0">
      <w:lvl w:ilvl="0">
        <w:numFmt w:val="bullet"/>
        <w:lvlText w:val=""/>
        <w:legacy w:legacy="1" w:legacySpace="0" w:legacyIndent="0"/>
        <w:lvlJc w:val="left"/>
        <w:rPr>
          <w:rFonts w:ascii="Wingdings" w:hAnsi="Wingdings" w:hint="default"/>
          <w:sz w:val="56"/>
        </w:rPr>
      </w:lvl>
    </w:lvlOverride>
  </w:num>
  <w:num w:numId="8">
    <w:abstractNumId w:val="0"/>
    <w:lvlOverride w:ilvl="0">
      <w:lvl w:ilvl="0">
        <w:numFmt w:val="bullet"/>
        <w:lvlText w:val=""/>
        <w:legacy w:legacy="1" w:legacySpace="0" w:legacyIndent="0"/>
        <w:lvlJc w:val="left"/>
        <w:rPr>
          <w:rFonts w:ascii="Wingdings" w:hAnsi="Wingdings" w:hint="default"/>
          <w:sz w:val="56"/>
        </w:rPr>
      </w:lvl>
    </w:lvlOverride>
  </w:num>
  <w:num w:numId="9">
    <w:abstractNumId w:val="0"/>
    <w:lvlOverride w:ilvl="0">
      <w:lvl w:ilvl="0">
        <w:numFmt w:val="bullet"/>
        <w:lvlText w:val=""/>
        <w:legacy w:legacy="1" w:legacySpace="0" w:legacyIndent="0"/>
        <w:lvlJc w:val="left"/>
        <w:rPr>
          <w:rFonts w:ascii="Wingdings" w:hAnsi="Wingdings" w:hint="default"/>
          <w:sz w:val="56"/>
        </w:rPr>
      </w:lvl>
    </w:lvlOverride>
  </w:num>
  <w:num w:numId="10">
    <w:abstractNumId w:val="0"/>
    <w:lvlOverride w:ilvl="0">
      <w:lvl w:ilvl="0">
        <w:numFmt w:val="bullet"/>
        <w:lvlText w:val="•"/>
        <w:legacy w:legacy="1" w:legacySpace="0" w:legacyIndent="0"/>
        <w:lvlJc w:val="left"/>
        <w:rPr>
          <w:rFonts w:ascii="Georgia" w:hAnsi="Georgia" w:hint="default"/>
          <w:sz w:val="64"/>
        </w:rPr>
      </w:lvl>
    </w:lvlOverride>
  </w:num>
  <w:num w:numId="11">
    <w:abstractNumId w:val="26"/>
  </w:num>
  <w:num w:numId="12">
    <w:abstractNumId w:val="18"/>
  </w:num>
  <w:num w:numId="13">
    <w:abstractNumId w:val="32"/>
  </w:num>
  <w:num w:numId="14">
    <w:abstractNumId w:val="22"/>
  </w:num>
  <w:num w:numId="15">
    <w:abstractNumId w:val="20"/>
  </w:num>
  <w:num w:numId="16">
    <w:abstractNumId w:val="2"/>
  </w:num>
  <w:num w:numId="17">
    <w:abstractNumId w:val="27"/>
  </w:num>
  <w:num w:numId="18">
    <w:abstractNumId w:val="38"/>
  </w:num>
  <w:num w:numId="19">
    <w:abstractNumId w:val="15"/>
  </w:num>
  <w:num w:numId="20">
    <w:abstractNumId w:val="29"/>
  </w:num>
  <w:num w:numId="21">
    <w:abstractNumId w:val="6"/>
  </w:num>
  <w:num w:numId="22">
    <w:abstractNumId w:val="34"/>
  </w:num>
  <w:num w:numId="23">
    <w:abstractNumId w:val="4"/>
  </w:num>
  <w:num w:numId="24">
    <w:abstractNumId w:val="13"/>
  </w:num>
  <w:num w:numId="25">
    <w:abstractNumId w:val="5"/>
  </w:num>
  <w:num w:numId="26">
    <w:abstractNumId w:val="12"/>
  </w:num>
  <w:num w:numId="27">
    <w:abstractNumId w:val="33"/>
  </w:num>
  <w:num w:numId="28">
    <w:abstractNumId w:val="1"/>
  </w:num>
  <w:num w:numId="29">
    <w:abstractNumId w:val="11"/>
  </w:num>
  <w:num w:numId="30">
    <w:abstractNumId w:val="35"/>
  </w:num>
  <w:num w:numId="31">
    <w:abstractNumId w:val="3"/>
  </w:num>
  <w:num w:numId="32">
    <w:abstractNumId w:val="25"/>
  </w:num>
  <w:num w:numId="33">
    <w:abstractNumId w:val="14"/>
  </w:num>
  <w:num w:numId="34">
    <w:abstractNumId w:val="30"/>
  </w:num>
  <w:num w:numId="35">
    <w:abstractNumId w:val="23"/>
  </w:num>
  <w:num w:numId="36">
    <w:abstractNumId w:val="24"/>
  </w:num>
  <w:num w:numId="37">
    <w:abstractNumId w:val="21"/>
  </w:num>
  <w:num w:numId="38">
    <w:abstractNumId w:val="10"/>
  </w:num>
  <w:num w:numId="39">
    <w:abstractNumId w:val="19"/>
  </w:num>
  <w:num w:numId="40">
    <w:abstractNumId w:val="36"/>
  </w:num>
  <w:num w:numId="41">
    <w:abstractNumId w:val="8"/>
  </w:num>
  <w:num w:numId="42">
    <w:abstractNumId w:val="7"/>
  </w:num>
  <w:num w:numId="43">
    <w:abstractNumId w:val="17"/>
  </w:num>
  <w:num w:numId="44">
    <w:abstractNumId w:val="37"/>
  </w:num>
  <w:num w:numId="45">
    <w:abstractNumId w:val="31"/>
  </w:num>
  <w:num w:numId="46">
    <w:abstractNumId w:val="16"/>
  </w:num>
  <w:num w:numId="47">
    <w:abstractNumId w:val="28"/>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a0MDU1MTMwM7K0NDAxMLZQ0lEKTi0uzszPAykwrAUAGThd8ywAAAA="/>
  </w:docVars>
  <w:rsids>
    <w:rsidRoot w:val="00BF298D"/>
    <w:rsid w:val="00137EF5"/>
    <w:rsid w:val="001A032E"/>
    <w:rsid w:val="001A1B36"/>
    <w:rsid w:val="002344A3"/>
    <w:rsid w:val="003D2F3F"/>
    <w:rsid w:val="004E7E7E"/>
    <w:rsid w:val="0055568C"/>
    <w:rsid w:val="006509BE"/>
    <w:rsid w:val="00824D1B"/>
    <w:rsid w:val="008B3D1A"/>
    <w:rsid w:val="00B82867"/>
    <w:rsid w:val="00BF298D"/>
    <w:rsid w:val="00F50579"/>
    <w:rsid w:val="00FA60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D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298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F298D"/>
    <w:pPr>
      <w:ind w:left="720"/>
      <w:contextualSpacing/>
    </w:pPr>
  </w:style>
  <w:style w:type="paragraph" w:styleId="Header">
    <w:name w:val="header"/>
    <w:basedOn w:val="Normal"/>
    <w:link w:val="HeaderChar"/>
    <w:uiPriority w:val="99"/>
    <w:unhideWhenUsed/>
    <w:rsid w:val="005556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68C"/>
  </w:style>
  <w:style w:type="paragraph" w:styleId="Footer">
    <w:name w:val="footer"/>
    <w:basedOn w:val="Normal"/>
    <w:link w:val="FooterChar"/>
    <w:uiPriority w:val="99"/>
    <w:unhideWhenUsed/>
    <w:rsid w:val="005556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68C"/>
  </w:style>
</w:styles>
</file>

<file path=word/webSettings.xml><?xml version="1.0" encoding="utf-8"?>
<w:webSettings xmlns:r="http://schemas.openxmlformats.org/officeDocument/2006/relationships" xmlns:w="http://schemas.openxmlformats.org/wordprocessingml/2006/main">
  <w:divs>
    <w:div w:id="1428690011">
      <w:bodyDiv w:val="1"/>
      <w:marLeft w:val="0"/>
      <w:marRight w:val="0"/>
      <w:marTop w:val="0"/>
      <w:marBottom w:val="0"/>
      <w:divBdr>
        <w:top w:val="none" w:sz="0" w:space="0" w:color="auto"/>
        <w:left w:val="none" w:sz="0" w:space="0" w:color="auto"/>
        <w:bottom w:val="none" w:sz="0" w:space="0" w:color="auto"/>
        <w:right w:val="none" w:sz="0" w:space="0" w:color="auto"/>
      </w:divBdr>
    </w:div>
    <w:div w:id="1758671679">
      <w:bodyDiv w:val="1"/>
      <w:marLeft w:val="0"/>
      <w:marRight w:val="0"/>
      <w:marTop w:val="0"/>
      <w:marBottom w:val="0"/>
      <w:divBdr>
        <w:top w:val="none" w:sz="0" w:space="0" w:color="auto"/>
        <w:left w:val="none" w:sz="0" w:space="0" w:color="auto"/>
        <w:bottom w:val="none" w:sz="0" w:space="0" w:color="auto"/>
        <w:right w:val="none" w:sz="0" w:space="0" w:color="auto"/>
      </w:divBdr>
    </w:div>
    <w:div w:id="1827017501">
      <w:bodyDiv w:val="1"/>
      <w:marLeft w:val="0"/>
      <w:marRight w:val="0"/>
      <w:marTop w:val="0"/>
      <w:marBottom w:val="0"/>
      <w:divBdr>
        <w:top w:val="none" w:sz="0" w:space="0" w:color="auto"/>
        <w:left w:val="none" w:sz="0" w:space="0" w:color="auto"/>
        <w:bottom w:val="none" w:sz="0" w:space="0" w:color="auto"/>
        <w:right w:val="none" w:sz="0" w:space="0" w:color="auto"/>
      </w:divBdr>
    </w:div>
    <w:div w:id="211131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Faizan Akram</dc:creator>
  <cp:keywords/>
  <dc:description/>
  <cp:lastModifiedBy>admin</cp:lastModifiedBy>
  <cp:revision>8</cp:revision>
  <cp:lastPrinted>2019-01-24T03:19:00Z</cp:lastPrinted>
  <dcterms:created xsi:type="dcterms:W3CDTF">2018-11-01T11:41:00Z</dcterms:created>
  <dcterms:modified xsi:type="dcterms:W3CDTF">2020-03-29T14:50:00Z</dcterms:modified>
</cp:coreProperties>
</file>